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38"/>
        <w:tblW w:w="9825" w:type="dxa"/>
        <w:tblLayout w:type="fixed"/>
        <w:tblLook w:val="04A0" w:firstRow="1" w:lastRow="0" w:firstColumn="1" w:lastColumn="0" w:noHBand="0" w:noVBand="1"/>
      </w:tblPr>
      <w:tblGrid>
        <w:gridCol w:w="3707"/>
        <w:gridCol w:w="2519"/>
        <w:gridCol w:w="3599"/>
      </w:tblGrid>
      <w:tr w:rsidR="005537EC" w:rsidRPr="005537EC" w:rsidTr="00956465">
        <w:trPr>
          <w:cantSplit/>
        </w:trPr>
        <w:tc>
          <w:tcPr>
            <w:tcW w:w="3708" w:type="dxa"/>
          </w:tcPr>
          <w:p w:rsidR="005537EC" w:rsidRPr="005537EC" w:rsidRDefault="005537EC" w:rsidP="005537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EC" w:rsidRPr="005537EC" w:rsidRDefault="005537EC" w:rsidP="005537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628" w:rsidRDefault="00B87628" w:rsidP="005537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EC" w:rsidRPr="005537EC" w:rsidRDefault="005537EC" w:rsidP="005537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EC">
              <w:rPr>
                <w:rFonts w:ascii="Times New Roman" w:hAnsi="Times New Roman" w:cs="Times New Roman"/>
                <w:b/>
                <w:sz w:val="28"/>
                <w:szCs w:val="28"/>
              </w:rPr>
              <w:t>«Мокчой»</w:t>
            </w:r>
          </w:p>
          <w:p w:rsidR="005537EC" w:rsidRPr="005537EC" w:rsidRDefault="005537EC" w:rsidP="005537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сикт овмöдчöминса  </w:t>
            </w:r>
          </w:p>
          <w:p w:rsidR="005537EC" w:rsidRPr="005537EC" w:rsidRDefault="005537EC" w:rsidP="005537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537EC">
              <w:rPr>
                <w:rFonts w:ascii="Times New Roman" w:hAnsi="Times New Roman" w:cs="Times New Roman"/>
                <w:b/>
                <w:sz w:val="28"/>
                <w:szCs w:val="28"/>
              </w:rPr>
              <w:t>Сöвет</w:t>
            </w:r>
            <w:proofErr w:type="gramEnd"/>
          </w:p>
        </w:tc>
        <w:tc>
          <w:tcPr>
            <w:tcW w:w="2520" w:type="dxa"/>
            <w:hideMark/>
          </w:tcPr>
          <w:p w:rsidR="0075703E" w:rsidRDefault="0075703E" w:rsidP="005537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EC" w:rsidRPr="005537EC" w:rsidRDefault="005537EC" w:rsidP="005537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E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DBF4E9" wp14:editId="044F3FBA">
                  <wp:extent cx="596900" cy="647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:rsidR="005537EC" w:rsidRPr="005537EC" w:rsidRDefault="005537EC" w:rsidP="005537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EC" w:rsidRPr="005537EC" w:rsidRDefault="005537EC" w:rsidP="005537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628" w:rsidRDefault="00B87628" w:rsidP="005537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EC" w:rsidRPr="005537EC" w:rsidRDefault="005537EC" w:rsidP="005537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 </w:t>
            </w:r>
          </w:p>
          <w:p w:rsidR="005537EC" w:rsidRPr="005537EC" w:rsidRDefault="005537EC" w:rsidP="005537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EC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 w:rsidR="005537EC" w:rsidRPr="005537EC" w:rsidRDefault="005537EC" w:rsidP="005537E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«Мохча» </w:t>
            </w:r>
          </w:p>
        </w:tc>
      </w:tr>
    </w:tbl>
    <w:p w:rsidR="005537EC" w:rsidRPr="005537EC" w:rsidRDefault="005537EC" w:rsidP="005537E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537EC" w:rsidRPr="005537EC" w:rsidRDefault="005537EC" w:rsidP="005537E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7EC">
        <w:rPr>
          <w:rFonts w:ascii="Times New Roman" w:hAnsi="Times New Roman" w:cs="Times New Roman"/>
          <w:sz w:val="28"/>
          <w:szCs w:val="28"/>
        </w:rPr>
        <w:t xml:space="preserve"> </w:t>
      </w:r>
      <w:r w:rsidRPr="005537EC">
        <w:rPr>
          <w:rFonts w:ascii="Times New Roman" w:hAnsi="Times New Roman" w:cs="Times New Roman"/>
          <w:b/>
          <w:sz w:val="28"/>
          <w:szCs w:val="28"/>
        </w:rPr>
        <w:t xml:space="preserve">К </w:t>
      </w:r>
      <w:proofErr w:type="gramStart"/>
      <w:r w:rsidRPr="005537EC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  <w:r w:rsidRPr="005537EC">
        <w:rPr>
          <w:rFonts w:ascii="Times New Roman" w:hAnsi="Times New Roman" w:cs="Times New Roman"/>
          <w:b/>
          <w:sz w:val="28"/>
          <w:szCs w:val="28"/>
        </w:rPr>
        <w:t xml:space="preserve"> В К Ö Р Т Ö Д</w:t>
      </w:r>
    </w:p>
    <w:p w:rsidR="005537EC" w:rsidRPr="005537EC" w:rsidRDefault="005537EC" w:rsidP="005537E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7EC" w:rsidRDefault="005537EC" w:rsidP="005537E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37E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537EC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B28C5" w:rsidRPr="005537EC" w:rsidRDefault="00FB28C5" w:rsidP="005537E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7EC" w:rsidRPr="005537EC" w:rsidRDefault="005537EC" w:rsidP="005537E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7EC" w:rsidRPr="005537EC" w:rsidRDefault="005E74C8" w:rsidP="005537E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</w:t>
      </w:r>
      <w:r w:rsidR="004B5B04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5537EC" w:rsidRPr="005537E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5537EC" w:rsidRPr="005537E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</w:t>
      </w:r>
      <w:r w:rsidR="0075703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B5B04">
        <w:rPr>
          <w:rFonts w:ascii="Times New Roman" w:hAnsi="Times New Roman" w:cs="Times New Roman"/>
          <w:sz w:val="28"/>
          <w:szCs w:val="28"/>
        </w:rPr>
        <w:t xml:space="preserve">  </w:t>
      </w:r>
      <w:r w:rsidR="0075703E">
        <w:rPr>
          <w:rFonts w:ascii="Times New Roman" w:hAnsi="Times New Roman" w:cs="Times New Roman"/>
          <w:sz w:val="28"/>
          <w:szCs w:val="28"/>
        </w:rPr>
        <w:t xml:space="preserve"> </w:t>
      </w:r>
      <w:r w:rsidR="005537E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371C7F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/__</w:t>
      </w:r>
    </w:p>
    <w:p w:rsidR="005537EC" w:rsidRPr="005537EC" w:rsidRDefault="005537EC" w:rsidP="005537E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37EC">
        <w:rPr>
          <w:rFonts w:ascii="Times New Roman" w:hAnsi="Times New Roman" w:cs="Times New Roman"/>
          <w:sz w:val="24"/>
          <w:szCs w:val="24"/>
        </w:rPr>
        <w:t>Республика Коми, Ижемский район, с. Мохча</w:t>
      </w:r>
    </w:p>
    <w:p w:rsidR="005537EC" w:rsidRDefault="005537EC" w:rsidP="005537EC">
      <w:pPr>
        <w:jc w:val="both"/>
        <w:rPr>
          <w:rFonts w:ascii="Arial" w:hAnsi="Arial" w:cs="Arial"/>
        </w:rPr>
      </w:pPr>
    </w:p>
    <w:p w:rsidR="00DE2BE1" w:rsidRDefault="00371C7F" w:rsidP="0060147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5E74C8">
        <w:rPr>
          <w:rFonts w:ascii="Times New Roman" w:hAnsi="Times New Roman" w:cs="Times New Roman"/>
          <w:sz w:val="28"/>
          <w:szCs w:val="28"/>
        </w:rPr>
        <w:t>дополнений</w:t>
      </w:r>
    </w:p>
    <w:p w:rsidR="00DE2BE1" w:rsidRDefault="00DE2BE1" w:rsidP="0060147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Решение Совета сельского поселения «Мохча» от 27.10.2017 № 4-14/1 </w:t>
      </w:r>
    </w:p>
    <w:p w:rsidR="00DE2BE1" w:rsidRDefault="00DE2BE1" w:rsidP="0060147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3049A" w:rsidRPr="00F57C6D">
        <w:rPr>
          <w:rFonts w:ascii="Times New Roman" w:hAnsi="Times New Roman" w:cs="Times New Roman"/>
          <w:sz w:val="28"/>
          <w:szCs w:val="28"/>
        </w:rPr>
        <w:t>Об утвер</w:t>
      </w:r>
      <w:r w:rsidR="003A07EC" w:rsidRPr="00F57C6D">
        <w:rPr>
          <w:rFonts w:ascii="Times New Roman" w:hAnsi="Times New Roman" w:cs="Times New Roman"/>
          <w:sz w:val="28"/>
          <w:szCs w:val="28"/>
        </w:rPr>
        <w:t xml:space="preserve">ждении Правил благоустройства </w:t>
      </w:r>
    </w:p>
    <w:p w:rsidR="002242C2" w:rsidRPr="00F57C6D" w:rsidRDefault="0063049A" w:rsidP="0060147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57C6D">
        <w:rPr>
          <w:rFonts w:ascii="Times New Roman" w:hAnsi="Times New Roman" w:cs="Times New Roman"/>
          <w:sz w:val="28"/>
          <w:szCs w:val="28"/>
        </w:rPr>
        <w:t xml:space="preserve">территории сельского поселения </w:t>
      </w:r>
      <w:r w:rsidR="005537EC" w:rsidRPr="00F57C6D">
        <w:rPr>
          <w:rFonts w:ascii="Times New Roman" w:hAnsi="Times New Roman" w:cs="Times New Roman"/>
          <w:sz w:val="28"/>
          <w:szCs w:val="28"/>
        </w:rPr>
        <w:t xml:space="preserve"> «Мохча</w:t>
      </w:r>
      <w:r w:rsidR="002242C2" w:rsidRPr="00F57C6D">
        <w:rPr>
          <w:rFonts w:ascii="Times New Roman" w:hAnsi="Times New Roman" w:cs="Times New Roman"/>
          <w:sz w:val="28"/>
          <w:szCs w:val="28"/>
        </w:rPr>
        <w:t>»</w:t>
      </w:r>
    </w:p>
    <w:p w:rsidR="007C6EF4" w:rsidRDefault="007C6EF4" w:rsidP="005537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4E3D" w:rsidRDefault="0063049A" w:rsidP="0060147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A2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</w:t>
      </w:r>
      <w:r w:rsidR="005537EC" w:rsidRPr="00AB4A2D">
        <w:rPr>
          <w:rFonts w:ascii="Times New Roman" w:hAnsi="Times New Roman" w:cs="Times New Roman"/>
          <w:sz w:val="28"/>
          <w:szCs w:val="28"/>
        </w:rPr>
        <w:t xml:space="preserve">№ 131-ФЗ </w:t>
      </w:r>
      <w:r w:rsidRPr="00AB4A2D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AB4A2D" w:rsidRPr="00AB4A2D">
        <w:rPr>
          <w:rFonts w:ascii="Times New Roman" w:hAnsi="Times New Roman" w:cs="Times New Roman"/>
          <w:sz w:val="28"/>
          <w:szCs w:val="28"/>
        </w:rPr>
        <w:t xml:space="preserve"> </w:t>
      </w:r>
      <w:r w:rsidRPr="00AB4A2D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AB4A2D" w:rsidRPr="00AB4A2D">
        <w:rPr>
          <w:rFonts w:ascii="Times New Roman" w:hAnsi="Times New Roman" w:cs="Times New Roman"/>
          <w:sz w:val="28"/>
          <w:szCs w:val="28"/>
        </w:rPr>
        <w:t xml:space="preserve">  сельского поселения  </w:t>
      </w:r>
      <w:r w:rsidRPr="00AB4A2D">
        <w:rPr>
          <w:rFonts w:ascii="Times New Roman" w:hAnsi="Times New Roman" w:cs="Times New Roman"/>
          <w:sz w:val="28"/>
          <w:szCs w:val="28"/>
        </w:rPr>
        <w:t>«</w:t>
      </w:r>
      <w:r w:rsidR="005537EC">
        <w:rPr>
          <w:rFonts w:ascii="Times New Roman" w:hAnsi="Times New Roman" w:cs="Times New Roman"/>
          <w:sz w:val="28"/>
          <w:szCs w:val="28"/>
        </w:rPr>
        <w:t>Мохча</w:t>
      </w:r>
      <w:r w:rsidRPr="00AB4A2D">
        <w:rPr>
          <w:rFonts w:ascii="Times New Roman" w:hAnsi="Times New Roman" w:cs="Times New Roman"/>
          <w:sz w:val="28"/>
          <w:szCs w:val="28"/>
        </w:rPr>
        <w:t xml:space="preserve">», Методическими рекомендациями подготовки правил благоустройства территорий поселений, городских округов, внутригородских районов, утверждёнными приказом Министерства строительства и жилищно-коммунального хозяйства Российской Федерации от 13.04.2017 </w:t>
      </w:r>
      <w:r w:rsidR="005537EC" w:rsidRPr="00AB4A2D">
        <w:rPr>
          <w:rFonts w:ascii="Times New Roman" w:hAnsi="Times New Roman" w:cs="Times New Roman"/>
          <w:sz w:val="28"/>
          <w:szCs w:val="28"/>
        </w:rPr>
        <w:t>№ 711/</w:t>
      </w:r>
      <w:proofErr w:type="spellStart"/>
      <w:proofErr w:type="gramStart"/>
      <w:r w:rsidR="005537EC" w:rsidRPr="00AB4A2D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</w:p>
    <w:p w:rsidR="00D64E3D" w:rsidRDefault="00D64E3D" w:rsidP="00553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AB4A2D" w:rsidRPr="00AB4A2D" w:rsidRDefault="005537EC" w:rsidP="00553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="00D64E3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B4A2D" w:rsidRPr="00AB4A2D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Мохча</w:t>
      </w:r>
      <w:r w:rsidR="00AB4A2D" w:rsidRPr="00AB4A2D">
        <w:rPr>
          <w:rFonts w:ascii="Times New Roman" w:hAnsi="Times New Roman" w:cs="Times New Roman"/>
          <w:sz w:val="28"/>
          <w:szCs w:val="28"/>
        </w:rPr>
        <w:t>»</w:t>
      </w:r>
    </w:p>
    <w:p w:rsidR="00D64E3D" w:rsidRDefault="00D64E3D" w:rsidP="00553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4A2D" w:rsidRDefault="00D64E3D" w:rsidP="00553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63049A" w:rsidRPr="00AB4A2D">
        <w:rPr>
          <w:rFonts w:ascii="Times New Roman" w:hAnsi="Times New Roman" w:cs="Times New Roman"/>
          <w:sz w:val="28"/>
          <w:szCs w:val="28"/>
        </w:rPr>
        <w:t>:</w:t>
      </w:r>
    </w:p>
    <w:p w:rsidR="007C6EF4" w:rsidRPr="00AB4A2D" w:rsidRDefault="007C6EF4" w:rsidP="00553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057C" w:rsidRDefault="0089057C" w:rsidP="0089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049A" w:rsidRPr="00AB4A2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Решение Совета сельского поселения «Мохча» от 27.10.2017 № 4-14/1 «</w:t>
      </w:r>
      <w:r w:rsidRPr="00F57C6D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сельского поселения  «Мохча»</w:t>
      </w:r>
      <w:r w:rsidR="005E74C8">
        <w:rPr>
          <w:rFonts w:ascii="Times New Roman" w:hAnsi="Times New Roman" w:cs="Times New Roman"/>
          <w:sz w:val="28"/>
          <w:szCs w:val="28"/>
        </w:rPr>
        <w:t xml:space="preserve"> дополнить статьей 9.1. следующего содержания:</w:t>
      </w:r>
    </w:p>
    <w:p w:rsidR="0089057C" w:rsidRDefault="005E74C8" w:rsidP="0089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«Статья 9.1. Требования к </w:t>
      </w:r>
      <w:r w:rsidR="00CF2168">
        <w:rPr>
          <w:rFonts w:ascii="Times New Roman" w:hAnsi="Times New Roman" w:cs="Times New Roman"/>
          <w:sz w:val="28"/>
          <w:szCs w:val="28"/>
        </w:rPr>
        <w:t xml:space="preserve"> размещению и </w:t>
      </w:r>
      <w:r>
        <w:rPr>
          <w:rFonts w:ascii="Times New Roman" w:hAnsi="Times New Roman" w:cs="Times New Roman"/>
          <w:sz w:val="28"/>
          <w:szCs w:val="28"/>
        </w:rPr>
        <w:t>содержанию детских и спортивных площадок.</w:t>
      </w:r>
    </w:p>
    <w:p w:rsidR="00CF2168" w:rsidRDefault="00CF2168" w:rsidP="0089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9.1.1. Детские площадки.</w:t>
      </w:r>
    </w:p>
    <w:p w:rsidR="005E74C8" w:rsidRPr="00960C33" w:rsidRDefault="005E74C8" w:rsidP="005E74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60C33">
        <w:rPr>
          <w:rFonts w:ascii="Times New Roman" w:hAnsi="Times New Roman" w:cs="Times New Roman"/>
          <w:sz w:val="28"/>
          <w:szCs w:val="28"/>
        </w:rPr>
        <w:t>Детские площадки должны отвечать требованиям:</w:t>
      </w:r>
    </w:p>
    <w:p w:rsidR="005E74C8" w:rsidRPr="00960C33" w:rsidRDefault="005E74C8" w:rsidP="005E74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C33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C33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960C3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60C33">
        <w:rPr>
          <w:rFonts w:ascii="Times New Roman" w:hAnsi="Times New Roman" w:cs="Times New Roman"/>
          <w:sz w:val="28"/>
          <w:szCs w:val="28"/>
        </w:rPr>
        <w:t xml:space="preserve"> 52301-2013 “Национальный стандарт Российской Федерации. Оборудование и покрытия детских игровых площадок. Безопасность при эксплуатации. Общие требования” (утв. и введен в действие Приказом </w:t>
      </w:r>
      <w:proofErr w:type="spellStart"/>
      <w:r w:rsidRPr="00960C33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960C33">
        <w:rPr>
          <w:rFonts w:ascii="Times New Roman" w:hAnsi="Times New Roman" w:cs="Times New Roman"/>
          <w:sz w:val="28"/>
          <w:szCs w:val="28"/>
        </w:rPr>
        <w:t xml:space="preserve"> от 24.06.2013 № 182-ст);</w:t>
      </w:r>
    </w:p>
    <w:p w:rsidR="005E74C8" w:rsidRPr="00960C33" w:rsidRDefault="005E74C8" w:rsidP="005E74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C33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C33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960C3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60C33">
        <w:rPr>
          <w:rFonts w:ascii="Times New Roman" w:hAnsi="Times New Roman" w:cs="Times New Roman"/>
          <w:sz w:val="28"/>
          <w:szCs w:val="28"/>
        </w:rPr>
        <w:t xml:space="preserve"> 52169-2012 “Национальный стандарт Российской Федерации. Оборудование и покрытия детских игровых площадок. Безопасность конструкции и методы испытаний. Общие требования” (утв. и </w:t>
      </w:r>
      <w:proofErr w:type="gramStart"/>
      <w:r w:rsidRPr="00960C33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60C33">
        <w:rPr>
          <w:rFonts w:ascii="Times New Roman" w:hAnsi="Times New Roman" w:cs="Times New Roman"/>
          <w:sz w:val="28"/>
          <w:szCs w:val="28"/>
        </w:rPr>
        <w:t xml:space="preserve"> в действие Приказом </w:t>
      </w:r>
      <w:proofErr w:type="spellStart"/>
      <w:r w:rsidRPr="00960C33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960C33">
        <w:rPr>
          <w:rFonts w:ascii="Times New Roman" w:hAnsi="Times New Roman" w:cs="Times New Roman"/>
          <w:sz w:val="28"/>
          <w:szCs w:val="28"/>
        </w:rPr>
        <w:t xml:space="preserve"> от 23.11.2012).ГОСТ</w:t>
      </w:r>
    </w:p>
    <w:p w:rsidR="005E74C8" w:rsidRPr="00960C33" w:rsidRDefault="005E74C8" w:rsidP="005E74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C33"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0C3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60C33">
        <w:rPr>
          <w:rFonts w:ascii="Times New Roman" w:hAnsi="Times New Roman" w:cs="Times New Roman"/>
          <w:sz w:val="28"/>
          <w:szCs w:val="28"/>
        </w:rPr>
        <w:t xml:space="preserve"> 52167–2012 «Оборудование детских игровых площадок. Безопасность конструкции и методы испытаний качелей. Общие требования».</w:t>
      </w:r>
    </w:p>
    <w:p w:rsidR="005E74C8" w:rsidRPr="00960C33" w:rsidRDefault="005E74C8" w:rsidP="005E74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C33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C33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960C3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60C33">
        <w:rPr>
          <w:rFonts w:ascii="Times New Roman" w:hAnsi="Times New Roman" w:cs="Times New Roman"/>
          <w:sz w:val="28"/>
          <w:szCs w:val="28"/>
        </w:rPr>
        <w:t xml:space="preserve"> 52168–2012 «Оборудование детских игровых площадок. Безопасность конструкции и методы испытаний горок. Общие требования».</w:t>
      </w:r>
    </w:p>
    <w:p w:rsidR="005E74C8" w:rsidRPr="00960C33" w:rsidRDefault="005E74C8" w:rsidP="005E74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C33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C33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960C3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60C33">
        <w:rPr>
          <w:rFonts w:ascii="Times New Roman" w:hAnsi="Times New Roman" w:cs="Times New Roman"/>
          <w:sz w:val="28"/>
          <w:szCs w:val="28"/>
        </w:rPr>
        <w:t xml:space="preserve"> 52299-2013 «Оборудование детских игровых площадок. Безопасность конструкции и методы испытаний качалок. Общие требования».</w:t>
      </w:r>
    </w:p>
    <w:p w:rsidR="005E74C8" w:rsidRPr="00960C33" w:rsidRDefault="005E74C8" w:rsidP="005E74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C33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C33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960C3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60C33">
        <w:rPr>
          <w:rFonts w:ascii="Times New Roman" w:hAnsi="Times New Roman" w:cs="Times New Roman"/>
          <w:sz w:val="28"/>
          <w:szCs w:val="28"/>
        </w:rPr>
        <w:t xml:space="preserve"> 52300-2013 «Оборудование детских игровых площадок. Безопасность конструкции и методы испытаний каруселей. Общие требования».</w:t>
      </w:r>
    </w:p>
    <w:p w:rsidR="005E74C8" w:rsidRPr="00960C33" w:rsidRDefault="005E74C8" w:rsidP="005E74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C33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C33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960C3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60C33">
        <w:rPr>
          <w:rFonts w:ascii="Times New Roman" w:hAnsi="Times New Roman" w:cs="Times New Roman"/>
          <w:sz w:val="28"/>
          <w:szCs w:val="28"/>
        </w:rPr>
        <w:t xml:space="preserve"> ЕН 1177-2013 «</w:t>
      </w:r>
      <w:proofErr w:type="spellStart"/>
      <w:r w:rsidRPr="00960C33">
        <w:rPr>
          <w:rFonts w:ascii="Times New Roman" w:hAnsi="Times New Roman" w:cs="Times New Roman"/>
          <w:sz w:val="28"/>
          <w:szCs w:val="28"/>
        </w:rPr>
        <w:t>Ударопоглащающие</w:t>
      </w:r>
      <w:proofErr w:type="spellEnd"/>
      <w:r w:rsidRPr="00960C33">
        <w:rPr>
          <w:rFonts w:ascii="Times New Roman" w:hAnsi="Times New Roman" w:cs="Times New Roman"/>
          <w:sz w:val="28"/>
          <w:szCs w:val="28"/>
        </w:rPr>
        <w:t xml:space="preserve"> покрытия детских игровых площадок. Требования безопасности и методы испытаний».</w:t>
      </w:r>
    </w:p>
    <w:p w:rsidR="005E74C8" w:rsidRPr="00960C33" w:rsidRDefault="005E74C8" w:rsidP="005E74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C33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C33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960C3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60C33">
        <w:rPr>
          <w:rFonts w:ascii="Times New Roman" w:hAnsi="Times New Roman" w:cs="Times New Roman"/>
          <w:sz w:val="28"/>
          <w:szCs w:val="28"/>
        </w:rPr>
        <w:t xml:space="preserve"> 54847-2011 «Оборудование и покрытия детских игровых площадок. Безопасность конструкции и методы </w:t>
      </w:r>
      <w:proofErr w:type="gramStart"/>
      <w:r w:rsidRPr="00960C33">
        <w:rPr>
          <w:rFonts w:ascii="Times New Roman" w:hAnsi="Times New Roman" w:cs="Times New Roman"/>
          <w:sz w:val="28"/>
          <w:szCs w:val="28"/>
        </w:rPr>
        <w:t>испытаний</w:t>
      </w:r>
      <w:proofErr w:type="gramEnd"/>
      <w:r w:rsidRPr="00960C33">
        <w:rPr>
          <w:rFonts w:ascii="Times New Roman" w:hAnsi="Times New Roman" w:cs="Times New Roman"/>
          <w:sz w:val="28"/>
          <w:szCs w:val="28"/>
        </w:rPr>
        <w:t xml:space="preserve"> канатных дорог. Общие требования».</w:t>
      </w:r>
    </w:p>
    <w:p w:rsidR="005E74C8" w:rsidRPr="00960C33" w:rsidRDefault="005E74C8" w:rsidP="005E74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C33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C33">
        <w:rPr>
          <w:rFonts w:ascii="Times New Roman" w:hAnsi="Times New Roman" w:cs="Times New Roman"/>
          <w:sz w:val="28"/>
          <w:szCs w:val="28"/>
        </w:rPr>
        <w:t>ГОСТ 33602-2015 «Оборудование и покрытия детских игровых площадок. Термины и определения».</w:t>
      </w:r>
    </w:p>
    <w:p w:rsidR="005E74C8" w:rsidRPr="00960C33" w:rsidRDefault="005E74C8" w:rsidP="005E74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C33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C33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960C3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60C33">
        <w:rPr>
          <w:rFonts w:ascii="Times New Roman" w:hAnsi="Times New Roman" w:cs="Times New Roman"/>
          <w:sz w:val="28"/>
          <w:szCs w:val="28"/>
        </w:rPr>
        <w:t xml:space="preserve"> 55678-2013 «Оборудование детских спортивных площадок. Безопасность конструкции и методы испытаний спортивно-развивающего оборудования».</w:t>
      </w:r>
    </w:p>
    <w:p w:rsidR="005E74C8" w:rsidRPr="00960C33" w:rsidRDefault="005E74C8" w:rsidP="005E74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C33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C33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960C3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60C33">
        <w:rPr>
          <w:rFonts w:ascii="Times New Roman" w:hAnsi="Times New Roman" w:cs="Times New Roman"/>
          <w:sz w:val="28"/>
          <w:szCs w:val="28"/>
        </w:rPr>
        <w:t xml:space="preserve"> 55677-2013 «Оборудование детских спортивных площадок. Безопасность конструкции и методы испытаний. Общие требования».</w:t>
      </w:r>
    </w:p>
    <w:p w:rsidR="005E74C8" w:rsidRDefault="005E74C8" w:rsidP="005E74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C33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C33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960C3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60C33">
        <w:rPr>
          <w:rFonts w:ascii="Times New Roman" w:hAnsi="Times New Roman" w:cs="Times New Roman"/>
          <w:sz w:val="28"/>
          <w:szCs w:val="28"/>
        </w:rPr>
        <w:t xml:space="preserve"> 55679-2013 «Оборудование детских спортивных площадок. Безопасность при эксплуатации».</w:t>
      </w:r>
    </w:p>
    <w:p w:rsidR="005E74C8" w:rsidRPr="00954B1F" w:rsidRDefault="005E74C8" w:rsidP="005E74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54B1F">
        <w:rPr>
          <w:rFonts w:ascii="Times New Roman" w:hAnsi="Times New Roman" w:cs="Times New Roman"/>
          <w:sz w:val="28"/>
          <w:szCs w:val="28"/>
        </w:rPr>
        <w:t xml:space="preserve">Детские площадки следует организовывать в виде отдельных площадок для разных возрастных групп: </w:t>
      </w:r>
      <w:proofErr w:type="spellStart"/>
      <w:r w:rsidRPr="00954B1F">
        <w:rPr>
          <w:rFonts w:ascii="Times New Roman" w:hAnsi="Times New Roman" w:cs="Times New Roman"/>
          <w:sz w:val="28"/>
          <w:szCs w:val="28"/>
        </w:rPr>
        <w:t>преддошкольного</w:t>
      </w:r>
      <w:proofErr w:type="spellEnd"/>
      <w:r w:rsidRPr="00954B1F">
        <w:rPr>
          <w:rFonts w:ascii="Times New Roman" w:hAnsi="Times New Roman" w:cs="Times New Roman"/>
          <w:sz w:val="28"/>
          <w:szCs w:val="28"/>
        </w:rPr>
        <w:t xml:space="preserve"> (до 3 лет), дошкольного (до 7 лет), младшего и среднего школьного возраста (7 - 12 лет) или как комплексные игровые площадки с зонированием по возрастным интересам. Для детей и подростков (12 - 16 лет) требуется организация спортивно-игровых комплексов и оборудование специальных мест для катания на самокатах, роликовых досках и коньках. </w:t>
      </w:r>
    </w:p>
    <w:p w:rsidR="005E74C8" w:rsidRPr="00954B1F" w:rsidRDefault="005E74C8" w:rsidP="005E74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54B1F">
        <w:rPr>
          <w:rFonts w:ascii="Times New Roman" w:hAnsi="Times New Roman" w:cs="Times New Roman"/>
          <w:sz w:val="28"/>
          <w:szCs w:val="28"/>
        </w:rPr>
        <w:t>Детские площадки необходимо изолировать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следует организовывать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</w:t>
      </w:r>
      <w:proofErr w:type="gramStart"/>
      <w:r w:rsidRPr="00954B1F">
        <w:rPr>
          <w:rFonts w:ascii="Times New Roman" w:hAnsi="Times New Roman" w:cs="Times New Roman"/>
          <w:sz w:val="28"/>
          <w:szCs w:val="28"/>
        </w:rPr>
        <w:t>дств сл</w:t>
      </w:r>
      <w:proofErr w:type="gramEnd"/>
      <w:r w:rsidRPr="00954B1F">
        <w:rPr>
          <w:rFonts w:ascii="Times New Roman" w:hAnsi="Times New Roman" w:cs="Times New Roman"/>
          <w:sz w:val="28"/>
          <w:szCs w:val="28"/>
        </w:rPr>
        <w:t xml:space="preserve">едует принимать согласно СанПиН, площадок мусоросборников - 15 м, </w:t>
      </w:r>
      <w:proofErr w:type="spellStart"/>
      <w:r w:rsidRPr="00954B1F">
        <w:rPr>
          <w:rFonts w:ascii="Times New Roman" w:hAnsi="Times New Roman" w:cs="Times New Roman"/>
          <w:sz w:val="28"/>
          <w:szCs w:val="28"/>
        </w:rPr>
        <w:t>отстойно</w:t>
      </w:r>
      <w:proofErr w:type="spellEnd"/>
      <w:r w:rsidRPr="00954B1F">
        <w:rPr>
          <w:rFonts w:ascii="Times New Roman" w:hAnsi="Times New Roman" w:cs="Times New Roman"/>
          <w:sz w:val="28"/>
          <w:szCs w:val="28"/>
        </w:rPr>
        <w:t>-разворотных площадок на конечных остановках маршрутов городского пассажирского транспорта - не менее 50 м.</w:t>
      </w:r>
    </w:p>
    <w:p w:rsidR="005E74C8" w:rsidRPr="00954B1F" w:rsidRDefault="005E74C8" w:rsidP="005E74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54B1F">
        <w:rPr>
          <w:rFonts w:ascii="Times New Roman" w:hAnsi="Times New Roman" w:cs="Times New Roman"/>
          <w:sz w:val="28"/>
          <w:szCs w:val="28"/>
        </w:rPr>
        <w:t xml:space="preserve">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 При реконструкции прилегающих территорий детские площадки </w:t>
      </w:r>
      <w:r w:rsidRPr="00954B1F">
        <w:rPr>
          <w:rFonts w:ascii="Times New Roman" w:hAnsi="Times New Roman" w:cs="Times New Roman"/>
          <w:sz w:val="28"/>
          <w:szCs w:val="28"/>
        </w:rPr>
        <w:lastRenderedPageBreak/>
        <w:t xml:space="preserve">следует изолировать от мест ведения работ и складирования строительных материалов. </w:t>
      </w:r>
    </w:p>
    <w:p w:rsidR="005E74C8" w:rsidRPr="00954B1F" w:rsidRDefault="00CF2168" w:rsidP="005E74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E74C8" w:rsidRPr="00954B1F">
        <w:rPr>
          <w:rFonts w:ascii="Times New Roman" w:hAnsi="Times New Roman" w:cs="Times New Roman"/>
          <w:sz w:val="28"/>
          <w:szCs w:val="28"/>
        </w:rPr>
        <w:t xml:space="preserve"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 </w:t>
      </w:r>
    </w:p>
    <w:p w:rsidR="005E74C8" w:rsidRPr="00954B1F" w:rsidRDefault="005E74C8" w:rsidP="005E74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1F">
        <w:rPr>
          <w:rFonts w:ascii="Times New Roman" w:hAnsi="Times New Roman" w:cs="Times New Roman"/>
          <w:sz w:val="28"/>
          <w:szCs w:val="28"/>
        </w:rPr>
        <w:t>Мягкие виды покрытия (песчаное, уплотненное песчаное на грунтовом основании или гравийной крошке, мягкое резиновое или мягкое синтетическое) следует предусматривать на детской площадке в местах расположения игрового оборудования и других, связанных с возможностью падения детей. Места установки скамеек требуется оборудовать твердыми видами покрытия или фундаментом. При травяном покрытии площадок необходимо предусматривать пешеходные дорожки к оборудованию с твердым, мягким или комбинированным видами покрытия.</w:t>
      </w:r>
    </w:p>
    <w:p w:rsidR="005E74C8" w:rsidRPr="00954B1F" w:rsidRDefault="005E74C8" w:rsidP="005E74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1F">
        <w:rPr>
          <w:rFonts w:ascii="Times New Roman" w:hAnsi="Times New Roman" w:cs="Times New Roman"/>
          <w:sz w:val="28"/>
          <w:szCs w:val="28"/>
        </w:rPr>
        <w:t>Для сопряжения поверхностей площадки и газона следует применять садовые бортовые камни со скошенными или закругленными краями.</w:t>
      </w:r>
    </w:p>
    <w:p w:rsidR="005E74C8" w:rsidRPr="00954B1F" w:rsidRDefault="005E74C8" w:rsidP="005E74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1F">
        <w:rPr>
          <w:rFonts w:ascii="Times New Roman" w:hAnsi="Times New Roman" w:cs="Times New Roman"/>
          <w:sz w:val="28"/>
          <w:szCs w:val="28"/>
        </w:rPr>
        <w:t xml:space="preserve">Детские площадки необходимо озеленять посадками деревьев и кустарника. На площадках дошкольного возраста запрещено применение видов растений с колючками. На всех видах детских площадок запрещено применение растений с ядовитыми плодами. </w:t>
      </w:r>
    </w:p>
    <w:p w:rsidR="005E74C8" w:rsidRPr="00954B1F" w:rsidRDefault="005E74C8" w:rsidP="005E74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1F">
        <w:rPr>
          <w:rFonts w:ascii="Times New Roman" w:hAnsi="Times New Roman" w:cs="Times New Roman"/>
          <w:sz w:val="28"/>
          <w:szCs w:val="28"/>
        </w:rPr>
        <w:t xml:space="preserve">Размещение игрового оборудования следует проектировать с учетом нормативных параметров безопасности. Площадки спортивно-игровых комплексов должны быть оборудованы стендом с правилами поведения на площадке и пользования спортивно-игровым оборудованием. </w:t>
      </w:r>
    </w:p>
    <w:p w:rsidR="005E74C8" w:rsidRDefault="005E74C8" w:rsidP="005E74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B1F">
        <w:rPr>
          <w:rFonts w:ascii="Times New Roman" w:hAnsi="Times New Roman" w:cs="Times New Roman"/>
          <w:sz w:val="28"/>
          <w:szCs w:val="28"/>
        </w:rPr>
        <w:t>Осветительное оборудование должно функционировать в режиме освещения территории, на которой расположена площадка. Осветительное оборудование должно размещаться на высоте менее 2,5 м.</w:t>
      </w:r>
    </w:p>
    <w:p w:rsidR="005E74C8" w:rsidRPr="00960C33" w:rsidRDefault="005E74C8" w:rsidP="005E74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168" w:rsidRDefault="00CF2168" w:rsidP="00CF21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9.1.2. Спортивные площадки.</w:t>
      </w:r>
    </w:p>
    <w:p w:rsidR="00CF2168" w:rsidRPr="00954B1F" w:rsidRDefault="00CF2168" w:rsidP="00CF21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54B1F">
        <w:rPr>
          <w:rFonts w:ascii="Times New Roman" w:hAnsi="Times New Roman" w:cs="Times New Roman"/>
          <w:sz w:val="28"/>
          <w:szCs w:val="28"/>
        </w:rPr>
        <w:t xml:space="preserve">Спортивные площадки предназначены для занятий физкультурой и спортом всех возрастных групп населения, проектируются в составе территорий жилого и рекреационного назначения, участков спортивных сооружений, участков общеобразовательных школ в зависимости от вида специализации площадки. Расстояние от границы площадки до мест хранения легковых автомобилей следует принимать согласно СанПиН 2.2.1/2.1.1.1200. </w:t>
      </w:r>
    </w:p>
    <w:p w:rsidR="00CF2168" w:rsidRDefault="00CF2168" w:rsidP="00CF21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54B1F">
        <w:rPr>
          <w:rFonts w:ascii="Times New Roman" w:hAnsi="Times New Roman" w:cs="Times New Roman"/>
          <w:sz w:val="28"/>
          <w:szCs w:val="28"/>
        </w:rPr>
        <w:t>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оборудование, озеленение и ограждение площадки.</w:t>
      </w:r>
    </w:p>
    <w:p w:rsidR="00CF2168" w:rsidRPr="00954B1F" w:rsidRDefault="00CF2168" w:rsidP="00CF21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60C33">
        <w:rPr>
          <w:rFonts w:ascii="Times New Roman" w:hAnsi="Times New Roman" w:cs="Times New Roman"/>
          <w:sz w:val="28"/>
          <w:szCs w:val="28"/>
        </w:rPr>
        <w:t>Проектирование спортивных площадок ведется в зависимости от вида специализации площадки.</w:t>
      </w:r>
    </w:p>
    <w:p w:rsidR="00CF2168" w:rsidRDefault="00CF2168" w:rsidP="00CF21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54B1F">
        <w:rPr>
          <w:rFonts w:ascii="Times New Roman" w:hAnsi="Times New Roman" w:cs="Times New Roman"/>
          <w:sz w:val="28"/>
          <w:szCs w:val="28"/>
        </w:rPr>
        <w:t xml:space="preserve">Озеленение следует размещать по периметру площадки, высаживая быстрорастущие деревья на расстоянии от края площадки не менее 2 м. Не рекомендуется применять 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</w:t>
      </w:r>
      <w:proofErr w:type="gramStart"/>
      <w:r w:rsidRPr="00954B1F">
        <w:rPr>
          <w:rFonts w:ascii="Times New Roman" w:hAnsi="Times New Roman" w:cs="Times New Roman"/>
          <w:sz w:val="28"/>
          <w:szCs w:val="28"/>
        </w:rPr>
        <w:t>площадки</w:t>
      </w:r>
      <w:proofErr w:type="gramEnd"/>
      <w:r w:rsidRPr="00954B1F">
        <w:rPr>
          <w:rFonts w:ascii="Times New Roman" w:hAnsi="Times New Roman" w:cs="Times New Roman"/>
          <w:sz w:val="28"/>
          <w:szCs w:val="28"/>
        </w:rPr>
        <w:t xml:space="preserve"> возможно применять вертикальное озеленение. </w:t>
      </w:r>
    </w:p>
    <w:p w:rsidR="00CF2168" w:rsidRDefault="00CF2168" w:rsidP="00CF21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954B1F">
        <w:rPr>
          <w:rFonts w:ascii="Times New Roman" w:hAnsi="Times New Roman" w:cs="Times New Roman"/>
          <w:sz w:val="28"/>
          <w:szCs w:val="28"/>
        </w:rPr>
        <w:t>Площадки следует оборудовать сетчатым ограждением высотой 2,5 - 3 м, а в местах примыкания спортивных площадок друг к другу - высотой не менее 1,2 м.</w:t>
      </w:r>
    </w:p>
    <w:p w:rsidR="00CF2168" w:rsidRDefault="00CF2168" w:rsidP="00CF21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136E2">
        <w:rPr>
          <w:rFonts w:ascii="Times New Roman" w:hAnsi="Times New Roman" w:cs="Times New Roman"/>
          <w:sz w:val="28"/>
          <w:szCs w:val="28"/>
        </w:rPr>
        <w:t>Спортивное оборудование, предназначенное для всех возрастных групп населения, размещается на спортивных, физкультурных площадках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 При размещении необходимо руководствоваться каталогами сертифицированного оборудования.</w:t>
      </w:r>
    </w:p>
    <w:p w:rsidR="0009540D" w:rsidRDefault="0009540D" w:rsidP="000954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9.1.3. Детские и спортивные площадки </w:t>
      </w:r>
      <w:r>
        <w:rPr>
          <w:rFonts w:ascii="Times New Roman" w:hAnsi="Times New Roman" w:cs="Times New Roman"/>
          <w:sz w:val="28"/>
          <w:szCs w:val="28"/>
        </w:rPr>
        <w:t xml:space="preserve">должны иметь доступ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для МГН (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МГН -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омобильные группы населения,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 люди с детскими колясками).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4C8" w:rsidRPr="00F57C6D" w:rsidRDefault="005E74C8" w:rsidP="00890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4A2D" w:rsidRPr="00F57C6D" w:rsidRDefault="0089057C" w:rsidP="00F57C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049A" w:rsidRPr="00F57C6D">
        <w:rPr>
          <w:rFonts w:ascii="Times New Roman" w:hAnsi="Times New Roman" w:cs="Times New Roman"/>
          <w:sz w:val="28"/>
          <w:szCs w:val="28"/>
        </w:rPr>
        <w:t xml:space="preserve">. </w:t>
      </w:r>
      <w:r w:rsidR="00F57C6D" w:rsidRPr="00F57C6D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обнародования на официальных стендах сельского поселения «Мохча».</w:t>
      </w:r>
    </w:p>
    <w:p w:rsidR="00AB4A2D" w:rsidRDefault="00AB4A2D" w:rsidP="00553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A2D" w:rsidRDefault="00AB4A2D" w:rsidP="00553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A2D" w:rsidRDefault="00AB4A2D" w:rsidP="00553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A2D" w:rsidRPr="00F57C6D" w:rsidRDefault="00F57C6D" w:rsidP="00553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C6D">
        <w:rPr>
          <w:rFonts w:ascii="Times New Roman" w:hAnsi="Times New Roman" w:cs="Times New Roman"/>
          <w:sz w:val="28"/>
          <w:szCs w:val="28"/>
        </w:rPr>
        <w:t>Глава сельского поселения «Мохча»                                               М.Р. Сметанина</w:t>
      </w:r>
    </w:p>
    <w:p w:rsidR="00AB4A2D" w:rsidRPr="00F57C6D" w:rsidRDefault="00AB4A2D" w:rsidP="00553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623" w:rsidRDefault="00ED7623" w:rsidP="00553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0CA" w:rsidRPr="00092E5F" w:rsidRDefault="00D16C10" w:rsidP="00092E5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956465" w:rsidRDefault="00676F3F" w:rsidP="00646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56465" w:rsidSect="005537EC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0AC" w:rsidRDefault="004260AC" w:rsidP="00D16C10">
      <w:pPr>
        <w:spacing w:after="0" w:line="240" w:lineRule="auto"/>
      </w:pPr>
      <w:r>
        <w:separator/>
      </w:r>
    </w:p>
  </w:endnote>
  <w:endnote w:type="continuationSeparator" w:id="0">
    <w:p w:rsidR="004260AC" w:rsidRDefault="004260AC" w:rsidP="00D16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0AC" w:rsidRDefault="004260AC" w:rsidP="00D16C10">
      <w:pPr>
        <w:spacing w:after="0" w:line="240" w:lineRule="auto"/>
      </w:pPr>
      <w:r>
        <w:separator/>
      </w:r>
    </w:p>
  </w:footnote>
  <w:footnote w:type="continuationSeparator" w:id="0">
    <w:p w:rsidR="004260AC" w:rsidRDefault="004260AC" w:rsidP="00D16C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9C"/>
    <w:rsid w:val="0004192C"/>
    <w:rsid w:val="0005696A"/>
    <w:rsid w:val="0007356A"/>
    <w:rsid w:val="0007571E"/>
    <w:rsid w:val="0008328C"/>
    <w:rsid w:val="000916D5"/>
    <w:rsid w:val="00092E5F"/>
    <w:rsid w:val="0009540D"/>
    <w:rsid w:val="000C2288"/>
    <w:rsid w:val="000D52A7"/>
    <w:rsid w:val="001046E0"/>
    <w:rsid w:val="00104A60"/>
    <w:rsid w:val="001113C9"/>
    <w:rsid w:val="00116B06"/>
    <w:rsid w:val="00130F60"/>
    <w:rsid w:val="0013219A"/>
    <w:rsid w:val="00194691"/>
    <w:rsid w:val="001B5D66"/>
    <w:rsid w:val="001C4B72"/>
    <w:rsid w:val="001D01B2"/>
    <w:rsid w:val="001D79C3"/>
    <w:rsid w:val="001E5485"/>
    <w:rsid w:val="001F3184"/>
    <w:rsid w:val="001F4AE7"/>
    <w:rsid w:val="00215557"/>
    <w:rsid w:val="00223E2C"/>
    <w:rsid w:val="002242C2"/>
    <w:rsid w:val="00225CC5"/>
    <w:rsid w:val="00226031"/>
    <w:rsid w:val="00244573"/>
    <w:rsid w:val="002535CA"/>
    <w:rsid w:val="00254A60"/>
    <w:rsid w:val="00254CC4"/>
    <w:rsid w:val="00264378"/>
    <w:rsid w:val="002A7F3E"/>
    <w:rsid w:val="002C5AB2"/>
    <w:rsid w:val="002C6067"/>
    <w:rsid w:val="002D0370"/>
    <w:rsid w:val="002F4A4B"/>
    <w:rsid w:val="0034708F"/>
    <w:rsid w:val="003479A7"/>
    <w:rsid w:val="003645F4"/>
    <w:rsid w:val="00371C7F"/>
    <w:rsid w:val="003A07EC"/>
    <w:rsid w:val="003C2A6B"/>
    <w:rsid w:val="003E50B0"/>
    <w:rsid w:val="003F2079"/>
    <w:rsid w:val="00415A35"/>
    <w:rsid w:val="004260AC"/>
    <w:rsid w:val="00434A6A"/>
    <w:rsid w:val="00467532"/>
    <w:rsid w:val="00484810"/>
    <w:rsid w:val="00485230"/>
    <w:rsid w:val="004B54DF"/>
    <w:rsid w:val="004B5B04"/>
    <w:rsid w:val="004C4121"/>
    <w:rsid w:val="004C5A8D"/>
    <w:rsid w:val="004E4299"/>
    <w:rsid w:val="004F25D8"/>
    <w:rsid w:val="0050245B"/>
    <w:rsid w:val="0052327A"/>
    <w:rsid w:val="00523872"/>
    <w:rsid w:val="005319E5"/>
    <w:rsid w:val="00537966"/>
    <w:rsid w:val="005537EC"/>
    <w:rsid w:val="00566DE1"/>
    <w:rsid w:val="00580B5D"/>
    <w:rsid w:val="00583FBB"/>
    <w:rsid w:val="005B67A5"/>
    <w:rsid w:val="005C50CC"/>
    <w:rsid w:val="005D7E1B"/>
    <w:rsid w:val="005E0B08"/>
    <w:rsid w:val="005E4F4F"/>
    <w:rsid w:val="005E74C8"/>
    <w:rsid w:val="005F011C"/>
    <w:rsid w:val="005F3447"/>
    <w:rsid w:val="00601477"/>
    <w:rsid w:val="006117E7"/>
    <w:rsid w:val="006213D4"/>
    <w:rsid w:val="00626055"/>
    <w:rsid w:val="0063049A"/>
    <w:rsid w:val="00633AF8"/>
    <w:rsid w:val="00646EBF"/>
    <w:rsid w:val="00667434"/>
    <w:rsid w:val="00672855"/>
    <w:rsid w:val="00676F3F"/>
    <w:rsid w:val="00691E18"/>
    <w:rsid w:val="00692695"/>
    <w:rsid w:val="006B7DB8"/>
    <w:rsid w:val="006D6F89"/>
    <w:rsid w:val="00752712"/>
    <w:rsid w:val="0075703E"/>
    <w:rsid w:val="00774D82"/>
    <w:rsid w:val="00781BEE"/>
    <w:rsid w:val="007C408F"/>
    <w:rsid w:val="007C6EF4"/>
    <w:rsid w:val="007E202E"/>
    <w:rsid w:val="007F211C"/>
    <w:rsid w:val="00811FF2"/>
    <w:rsid w:val="00890321"/>
    <w:rsid w:val="0089053C"/>
    <w:rsid w:val="0089057C"/>
    <w:rsid w:val="008A4B3C"/>
    <w:rsid w:val="008F1799"/>
    <w:rsid w:val="0091594C"/>
    <w:rsid w:val="00923731"/>
    <w:rsid w:val="00924A62"/>
    <w:rsid w:val="00926338"/>
    <w:rsid w:val="00940B42"/>
    <w:rsid w:val="00944FEB"/>
    <w:rsid w:val="00951647"/>
    <w:rsid w:val="00955182"/>
    <w:rsid w:val="00956465"/>
    <w:rsid w:val="00966339"/>
    <w:rsid w:val="009A6376"/>
    <w:rsid w:val="009D73DB"/>
    <w:rsid w:val="00A12287"/>
    <w:rsid w:val="00A64D0A"/>
    <w:rsid w:val="00A97A7B"/>
    <w:rsid w:val="00AA1F18"/>
    <w:rsid w:val="00AA447C"/>
    <w:rsid w:val="00AB23BA"/>
    <w:rsid w:val="00AB4A2D"/>
    <w:rsid w:val="00AC5567"/>
    <w:rsid w:val="00AE32CE"/>
    <w:rsid w:val="00AF339A"/>
    <w:rsid w:val="00B04FD0"/>
    <w:rsid w:val="00B13B6F"/>
    <w:rsid w:val="00B26651"/>
    <w:rsid w:val="00B334B2"/>
    <w:rsid w:val="00B551E9"/>
    <w:rsid w:val="00B7617E"/>
    <w:rsid w:val="00B87628"/>
    <w:rsid w:val="00BB1675"/>
    <w:rsid w:val="00BB2BE7"/>
    <w:rsid w:val="00BC4656"/>
    <w:rsid w:val="00BE7AD2"/>
    <w:rsid w:val="00BF2B2E"/>
    <w:rsid w:val="00C30DF6"/>
    <w:rsid w:val="00C34B90"/>
    <w:rsid w:val="00C85B6E"/>
    <w:rsid w:val="00CA41B0"/>
    <w:rsid w:val="00CB06E3"/>
    <w:rsid w:val="00CB4DC2"/>
    <w:rsid w:val="00CC0F8F"/>
    <w:rsid w:val="00CD3069"/>
    <w:rsid w:val="00CD6BE1"/>
    <w:rsid w:val="00CF2168"/>
    <w:rsid w:val="00D03C38"/>
    <w:rsid w:val="00D137BE"/>
    <w:rsid w:val="00D16C10"/>
    <w:rsid w:val="00D42090"/>
    <w:rsid w:val="00D518A0"/>
    <w:rsid w:val="00D57620"/>
    <w:rsid w:val="00D57EAE"/>
    <w:rsid w:val="00D64E3D"/>
    <w:rsid w:val="00D8214B"/>
    <w:rsid w:val="00DB1342"/>
    <w:rsid w:val="00DB4815"/>
    <w:rsid w:val="00DD0413"/>
    <w:rsid w:val="00DD1B3F"/>
    <w:rsid w:val="00DE07AC"/>
    <w:rsid w:val="00DE2BE1"/>
    <w:rsid w:val="00DE597B"/>
    <w:rsid w:val="00DE6B1C"/>
    <w:rsid w:val="00E16FA2"/>
    <w:rsid w:val="00E31B60"/>
    <w:rsid w:val="00E355EC"/>
    <w:rsid w:val="00E63FFE"/>
    <w:rsid w:val="00E71BDC"/>
    <w:rsid w:val="00E73B67"/>
    <w:rsid w:val="00E764D4"/>
    <w:rsid w:val="00E83C4A"/>
    <w:rsid w:val="00E844A3"/>
    <w:rsid w:val="00E940CA"/>
    <w:rsid w:val="00E966B6"/>
    <w:rsid w:val="00EA0520"/>
    <w:rsid w:val="00EA3E9C"/>
    <w:rsid w:val="00EA484E"/>
    <w:rsid w:val="00EC27E5"/>
    <w:rsid w:val="00ED7623"/>
    <w:rsid w:val="00ED7BDC"/>
    <w:rsid w:val="00EE0533"/>
    <w:rsid w:val="00EE5A89"/>
    <w:rsid w:val="00EE70FF"/>
    <w:rsid w:val="00F01AFF"/>
    <w:rsid w:val="00F07D5A"/>
    <w:rsid w:val="00F244DC"/>
    <w:rsid w:val="00F459CA"/>
    <w:rsid w:val="00F464C5"/>
    <w:rsid w:val="00F57C6D"/>
    <w:rsid w:val="00F61746"/>
    <w:rsid w:val="00FB28C5"/>
    <w:rsid w:val="00FF7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C6EF4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6C10"/>
  </w:style>
  <w:style w:type="paragraph" w:styleId="a5">
    <w:name w:val="footer"/>
    <w:basedOn w:val="a"/>
    <w:link w:val="a6"/>
    <w:uiPriority w:val="99"/>
    <w:unhideWhenUsed/>
    <w:rsid w:val="00D16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6C10"/>
  </w:style>
  <w:style w:type="character" w:customStyle="1" w:styleId="apple-converted-space">
    <w:name w:val="apple-converted-space"/>
    <w:basedOn w:val="a0"/>
    <w:rsid w:val="002F4A4B"/>
  </w:style>
  <w:style w:type="character" w:styleId="a7">
    <w:name w:val="Hyperlink"/>
    <w:basedOn w:val="a0"/>
    <w:uiPriority w:val="99"/>
    <w:semiHidden/>
    <w:unhideWhenUsed/>
    <w:rsid w:val="002F4A4B"/>
    <w:rPr>
      <w:color w:val="0000FF"/>
      <w:u w:val="single"/>
    </w:rPr>
  </w:style>
  <w:style w:type="character" w:styleId="a8">
    <w:name w:val="Strong"/>
    <w:basedOn w:val="a0"/>
    <w:uiPriority w:val="22"/>
    <w:qFormat/>
    <w:rsid w:val="001D79C3"/>
    <w:rPr>
      <w:b/>
      <w:bCs/>
    </w:rPr>
  </w:style>
  <w:style w:type="paragraph" w:customStyle="1" w:styleId="ConsPlusNormal">
    <w:name w:val="ConsPlusNormal"/>
    <w:rsid w:val="001E54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C6EF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C6E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6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6EF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57EAE"/>
    <w:pPr>
      <w:ind w:left="720"/>
      <w:contextualSpacing/>
    </w:pPr>
  </w:style>
  <w:style w:type="paragraph" w:styleId="ac">
    <w:name w:val="Body Text"/>
    <w:basedOn w:val="a"/>
    <w:link w:val="ad"/>
    <w:rsid w:val="0007571E"/>
    <w:pPr>
      <w:widowControl w:val="0"/>
      <w:spacing w:after="0" w:line="240" w:lineRule="auto"/>
      <w:ind w:left="117" w:firstLine="408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rsid w:val="0007571E"/>
    <w:rPr>
      <w:rFonts w:ascii="Arial" w:eastAsia="Times New Roman" w:hAnsi="Arial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C6EF4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6C10"/>
  </w:style>
  <w:style w:type="paragraph" w:styleId="a5">
    <w:name w:val="footer"/>
    <w:basedOn w:val="a"/>
    <w:link w:val="a6"/>
    <w:uiPriority w:val="99"/>
    <w:unhideWhenUsed/>
    <w:rsid w:val="00D16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6C10"/>
  </w:style>
  <w:style w:type="character" w:customStyle="1" w:styleId="apple-converted-space">
    <w:name w:val="apple-converted-space"/>
    <w:basedOn w:val="a0"/>
    <w:rsid w:val="002F4A4B"/>
  </w:style>
  <w:style w:type="character" w:styleId="a7">
    <w:name w:val="Hyperlink"/>
    <w:basedOn w:val="a0"/>
    <w:uiPriority w:val="99"/>
    <w:semiHidden/>
    <w:unhideWhenUsed/>
    <w:rsid w:val="002F4A4B"/>
    <w:rPr>
      <w:color w:val="0000FF"/>
      <w:u w:val="single"/>
    </w:rPr>
  </w:style>
  <w:style w:type="character" w:styleId="a8">
    <w:name w:val="Strong"/>
    <w:basedOn w:val="a0"/>
    <w:uiPriority w:val="22"/>
    <w:qFormat/>
    <w:rsid w:val="001D79C3"/>
    <w:rPr>
      <w:b/>
      <w:bCs/>
    </w:rPr>
  </w:style>
  <w:style w:type="paragraph" w:customStyle="1" w:styleId="ConsPlusNormal">
    <w:name w:val="ConsPlusNormal"/>
    <w:rsid w:val="001E54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C6EF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C6E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6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6EF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57EAE"/>
    <w:pPr>
      <w:ind w:left="720"/>
      <w:contextualSpacing/>
    </w:pPr>
  </w:style>
  <w:style w:type="paragraph" w:styleId="ac">
    <w:name w:val="Body Text"/>
    <w:basedOn w:val="a"/>
    <w:link w:val="ad"/>
    <w:rsid w:val="0007571E"/>
    <w:pPr>
      <w:widowControl w:val="0"/>
      <w:spacing w:after="0" w:line="240" w:lineRule="auto"/>
      <w:ind w:left="117" w:firstLine="408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rsid w:val="0007571E"/>
    <w:rPr>
      <w:rFonts w:ascii="Arial" w:eastAsia="Times New Roman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ED2F9-EEFB-4A84-BE32-900186D57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AMD-A4</cp:lastModifiedBy>
  <cp:revision>7</cp:revision>
  <cp:lastPrinted>2017-10-30T08:50:00Z</cp:lastPrinted>
  <dcterms:created xsi:type="dcterms:W3CDTF">2018-09-25T09:10:00Z</dcterms:created>
  <dcterms:modified xsi:type="dcterms:W3CDTF">2021-11-03T14:37:00Z</dcterms:modified>
</cp:coreProperties>
</file>