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681"/>
        <w:gridCol w:w="4140"/>
      </w:tblGrid>
      <w:tr w:rsidR="00693C63" w:rsidRPr="00693C63" w:rsidTr="001D1551">
        <w:trPr>
          <w:tblCellSpacing w:w="0" w:type="dxa"/>
        </w:trPr>
        <w:tc>
          <w:tcPr>
            <w:tcW w:w="4004" w:type="dxa"/>
          </w:tcPr>
          <w:p w:rsidR="00693C63" w:rsidRPr="00693C63" w:rsidRDefault="00693C63" w:rsidP="00693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93C63" w:rsidRPr="00693C63" w:rsidRDefault="00693C63" w:rsidP="00693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9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Мокчой</w:t>
            </w:r>
            <w:proofErr w:type="spellEnd"/>
            <w:r w:rsidRPr="0069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»                             </w:t>
            </w:r>
            <w:r w:rsidRPr="00693C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3C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сикт</w:t>
            </w:r>
            <w:proofErr w:type="spellEnd"/>
            <w:r w:rsidRPr="00693C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93C6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овмöдчöминса</w:t>
            </w:r>
            <w:proofErr w:type="spellEnd"/>
            <w:r w:rsidRPr="0069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администрация</w:t>
            </w:r>
          </w:p>
        </w:tc>
        <w:tc>
          <w:tcPr>
            <w:tcW w:w="1681" w:type="dxa"/>
          </w:tcPr>
          <w:p w:rsidR="00693C63" w:rsidRPr="00693C63" w:rsidRDefault="00693C63" w:rsidP="00693C63">
            <w:pPr>
              <w:spacing w:before="100" w:beforeAutospacing="1" w:after="115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6047BB3" wp14:editId="750A349A">
                  <wp:extent cx="622300" cy="596900"/>
                  <wp:effectExtent l="0" t="0" r="635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693C63" w:rsidRPr="00693C63" w:rsidRDefault="00693C63" w:rsidP="00693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693C63" w:rsidRPr="00693C63" w:rsidRDefault="00693C63" w:rsidP="00693C63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Администрация                     сельского поселения </w:t>
            </w:r>
            <w:r w:rsidRPr="00693C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</w:t>
            </w:r>
            <w:r w:rsidRPr="0069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69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Мохча</w:t>
            </w:r>
            <w:proofErr w:type="spellEnd"/>
            <w:r w:rsidRPr="00693C6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</w:p>
        </w:tc>
      </w:tr>
    </w:tbl>
    <w:p w:rsidR="00693C63" w:rsidRPr="00693C63" w:rsidRDefault="00693C63" w:rsidP="00693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 У Ö М</w:t>
      </w:r>
    </w:p>
    <w:p w:rsidR="00693C63" w:rsidRPr="00693C63" w:rsidRDefault="00693C63" w:rsidP="00693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3C63" w:rsidRPr="00693C63" w:rsidRDefault="00693C63" w:rsidP="00693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693C63" w:rsidRPr="00693C63" w:rsidRDefault="00693C63" w:rsidP="00693C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93C63" w:rsidRPr="00693C63" w:rsidRDefault="00693C63" w:rsidP="00693C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693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ноября 2017 года                                  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Республика Коми,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с.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</w:p>
    <w:p w:rsidR="00693C63" w:rsidRPr="00693C63" w:rsidRDefault="00693C63" w:rsidP="00693C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693C63" w:rsidRPr="00693C63" w:rsidTr="001D1551">
        <w:trPr>
          <w:trHeight w:val="1172"/>
        </w:trPr>
        <w:tc>
          <w:tcPr>
            <w:tcW w:w="9889" w:type="dxa"/>
          </w:tcPr>
          <w:p w:rsidR="00693C63" w:rsidRPr="00693C63" w:rsidRDefault="00693C63" w:rsidP="0069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3C63" w:rsidRPr="00693C63" w:rsidRDefault="00693C63" w:rsidP="0069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основных направлениях бюджетной и налоговой политики</w:t>
            </w:r>
          </w:p>
          <w:p w:rsidR="00693C63" w:rsidRPr="00693C63" w:rsidRDefault="00693C63" w:rsidP="0069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«</w:t>
            </w:r>
            <w:proofErr w:type="spellStart"/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Мохча</w:t>
            </w:r>
            <w:proofErr w:type="spellEnd"/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 на 2018 год</w:t>
            </w:r>
          </w:p>
          <w:p w:rsidR="00693C63" w:rsidRPr="00693C63" w:rsidRDefault="00693C63" w:rsidP="00693C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 2019-2020 годов</w:t>
            </w:r>
          </w:p>
        </w:tc>
      </w:tr>
    </w:tbl>
    <w:p w:rsidR="00C26735" w:rsidRPr="00693C63" w:rsidRDefault="00C26735">
      <w:pPr>
        <w:rPr>
          <w:rFonts w:ascii="Times New Roman" w:hAnsi="Times New Roman" w:cs="Times New Roman"/>
          <w:sz w:val="28"/>
          <w:szCs w:val="28"/>
        </w:rPr>
      </w:pPr>
    </w:p>
    <w:p w:rsidR="00693C63" w:rsidRPr="00693C63" w:rsidRDefault="00693C63" w:rsidP="00693C63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ст.172 Бюджетного кодекса Российской Федерации и со ст.12 Положения «О бюджетном процес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 в сельском поселении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утвержденного решением Совета сельского поселения от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бря 2012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3-2/4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«Об утверждении положения «О бюджетном процессе в сельском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93C63" w:rsidRPr="00693C63" w:rsidRDefault="00693C63" w:rsidP="00693C63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693C63">
      <w:pPr>
        <w:spacing w:after="0" w:line="240" w:lineRule="auto"/>
        <w:ind w:right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93C63" w:rsidRPr="00693C63" w:rsidRDefault="00693C63" w:rsidP="00693C63">
      <w:pPr>
        <w:autoSpaceDE w:val="0"/>
        <w:autoSpaceDN w:val="0"/>
        <w:adjustRightInd w:val="0"/>
        <w:spacing w:after="0" w:line="240" w:lineRule="auto"/>
        <w:ind w:right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693C63">
      <w:pPr>
        <w:autoSpaceDE w:val="0"/>
        <w:autoSpaceDN w:val="0"/>
        <w:adjustRightInd w:val="0"/>
        <w:spacing w:after="0" w:line="240" w:lineRule="auto"/>
        <w:ind w:right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П О С Т А Н О В Л Я Е Т:</w:t>
      </w:r>
    </w:p>
    <w:p w:rsidR="00693C63" w:rsidRPr="00693C63" w:rsidRDefault="00693C63" w:rsidP="00693C63">
      <w:pPr>
        <w:autoSpaceDE w:val="0"/>
        <w:autoSpaceDN w:val="0"/>
        <w:adjustRightInd w:val="0"/>
        <w:spacing w:after="0" w:line="240" w:lineRule="auto"/>
        <w:ind w:right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693C63">
      <w:pPr>
        <w:numPr>
          <w:ilvl w:val="0"/>
          <w:numId w:val="1"/>
        </w:numPr>
        <w:tabs>
          <w:tab w:val="num" w:pos="180"/>
        </w:tabs>
        <w:autoSpaceDE w:val="0"/>
        <w:autoSpaceDN w:val="0"/>
        <w:adjustRightInd w:val="0"/>
        <w:spacing w:after="0" w:line="240" w:lineRule="auto"/>
        <w:ind w:left="180" w:right="702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направления бюджетной и налоговой полит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очередной финансовый 2018 год и плановый период  2019 и 2020 годов согласно приложению к данному постановлению.</w:t>
      </w:r>
    </w:p>
    <w:p w:rsidR="00693C63" w:rsidRDefault="00693C63" w:rsidP="00693C63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180" w:right="702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утратившим силу постановление администра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21 ноября 2016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72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основных направлениях бюджетной и налоговой полит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очередной финансовый 2017 год и плановый период 2018 и 2019 годов»</w:t>
      </w:r>
    </w:p>
    <w:p w:rsidR="00693C63" w:rsidRPr="00693C63" w:rsidRDefault="00693C63" w:rsidP="00693C63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180" w:right="702" w:firstLine="127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вступает в силу со дня подписания.</w:t>
      </w:r>
    </w:p>
    <w:p w:rsidR="00693C63" w:rsidRPr="00693C63" w:rsidRDefault="00693C63" w:rsidP="00693C63">
      <w:pPr>
        <w:autoSpaceDE w:val="0"/>
        <w:autoSpaceDN w:val="0"/>
        <w:adjustRightInd w:val="0"/>
        <w:spacing w:after="0" w:line="240" w:lineRule="auto"/>
        <w:ind w:right="702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693C63">
      <w:pPr>
        <w:autoSpaceDE w:val="0"/>
        <w:autoSpaceDN w:val="0"/>
        <w:adjustRightInd w:val="0"/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693C63">
      <w:pPr>
        <w:autoSpaceDE w:val="0"/>
        <w:autoSpaceDN w:val="0"/>
        <w:adjustRightInd w:val="0"/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 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М.Р.Сметанина</w:t>
      </w:r>
      <w:proofErr w:type="spellEnd"/>
    </w:p>
    <w:p w:rsidR="00693C63" w:rsidRPr="00693C63" w:rsidRDefault="00693C63" w:rsidP="00C24E07">
      <w:pPr>
        <w:autoSpaceDE w:val="0"/>
        <w:autoSpaceDN w:val="0"/>
        <w:adjustRightInd w:val="0"/>
        <w:spacing w:after="0" w:line="240" w:lineRule="auto"/>
        <w:ind w:right="702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C63" w:rsidRPr="00693C63" w:rsidRDefault="00693C63" w:rsidP="00C24E07">
      <w:pPr>
        <w:spacing w:after="0" w:line="240" w:lineRule="auto"/>
        <w:ind w:right="7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</w:p>
    <w:p w:rsidR="00693C63" w:rsidRPr="00693C63" w:rsidRDefault="00693C63" w:rsidP="00C24E07">
      <w:pPr>
        <w:spacing w:after="0" w:line="240" w:lineRule="auto"/>
        <w:ind w:right="7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постановлению администрации </w:t>
      </w:r>
    </w:p>
    <w:p w:rsidR="00693C63" w:rsidRPr="00693C63" w:rsidRDefault="00693C63" w:rsidP="00C24E07">
      <w:pPr>
        <w:spacing w:after="0" w:line="240" w:lineRule="auto"/>
        <w:ind w:right="7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</w:t>
      </w:r>
      <w:r w:rsidR="00DB34B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поселения «</w:t>
      </w:r>
      <w:proofErr w:type="spellStart"/>
      <w:r w:rsidR="00DB34B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693C63" w:rsidRPr="00693C63" w:rsidRDefault="00693C63" w:rsidP="00C24E07">
      <w:pPr>
        <w:spacing w:after="0" w:line="240" w:lineRule="auto"/>
        <w:ind w:right="7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36  </w:t>
      </w:r>
    </w:p>
    <w:p w:rsidR="00693C63" w:rsidRPr="00693C63" w:rsidRDefault="00693C63" w:rsidP="00C24E07">
      <w:pPr>
        <w:spacing w:after="0" w:line="240" w:lineRule="auto"/>
        <w:ind w:right="70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.11.2017 года</w:t>
      </w:r>
    </w:p>
    <w:p w:rsidR="00693C63" w:rsidRPr="00693C63" w:rsidRDefault="00693C63" w:rsidP="00C24E07">
      <w:pPr>
        <w:spacing w:after="0" w:line="240" w:lineRule="auto"/>
        <w:ind w:right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бюджетной и налоговой политики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очередной финансовый 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плановый период 2019 и 2020 годов.</w:t>
      </w:r>
    </w:p>
    <w:p w:rsidR="00693C63" w:rsidRPr="00693C63" w:rsidRDefault="00693C63" w:rsidP="00C24E07">
      <w:pPr>
        <w:spacing w:after="0" w:line="240" w:lineRule="auto"/>
        <w:ind w:right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C63" w:rsidRPr="00693C63" w:rsidRDefault="00693C63" w:rsidP="00C24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Настоящие Основные направления бюджетной и налоговой полит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2018 год и плановый период 2019 и 2020 годов разработаны в рамках составления проекта бюдж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ета сельского поселения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2018 год и плановый период 2019 и 2020 годов, а также для повышения качества бюджетного процесса, обеспечения рационального, эффективного и результативного расходования бюджетных средств.</w:t>
      </w:r>
    </w:p>
    <w:p w:rsidR="00693C63" w:rsidRPr="00693C63" w:rsidRDefault="00693C63" w:rsidP="00C24E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При подготовке основных направлений </w:t>
      </w:r>
      <w:r w:rsidRPr="0069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бюджетной и налоговой политики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на 2018 год и  плановый период 2019 и 2020 годов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учтены положения </w:t>
      </w:r>
      <w:hyperlink r:id="rId8" w:history="1">
        <w:r w:rsidRPr="00693C6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послания</w:t>
        </w:r>
      </w:hyperlink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Федеральному Собранию Российской Федерации от 1 декабря 2016 года,  Основные направления бюджетной и налоговой политики Республики Коми на 2018 год и на плановый период 2019 и 2020 годов, утвержденные постановлением правительства Республики Коми   28.09.2017 г №513, О</w:t>
      </w:r>
      <w:r w:rsidRPr="00693C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сновные направления бюджетной и налоговой</w:t>
      </w:r>
      <w:r w:rsidRPr="0069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3C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политики муниципального образования  муниципального района «</w:t>
      </w:r>
      <w:proofErr w:type="spellStart"/>
      <w:r w:rsidRPr="00693C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Ижемский</w:t>
      </w:r>
      <w:proofErr w:type="spellEnd"/>
      <w:r w:rsidRPr="00693C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на</w:t>
      </w:r>
      <w:r w:rsidRPr="00693C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93C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2018 год и плановый период 2019 и  2020 годов», утвержденные постановлением МР «</w:t>
      </w:r>
      <w:proofErr w:type="spellStart"/>
      <w:r w:rsidRPr="00693C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Ижемский</w:t>
      </w:r>
      <w:proofErr w:type="spellEnd"/>
      <w:r w:rsidRPr="00693C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 от 07 ноября 2017 года №941</w:t>
      </w:r>
    </w:p>
    <w:p w:rsidR="00693C63" w:rsidRPr="00693C63" w:rsidRDefault="00693C63" w:rsidP="00C24E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документ подготовлен в условиях ежегодного роста расходов бюджета  сельского поселе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93C63" w:rsidRPr="00693C63" w:rsidRDefault="00693C63" w:rsidP="00C24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Ввиду того, что в сельском поселении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доля дотаций из бюджета муниципального образования муниципального района «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Ижемский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превышает </w:t>
      </w:r>
      <w:r w:rsidR="00896FDC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собственных доходов, бюджетная и налоговая политика  сельского поселения определяется с учетом необходимости соблюдения дополнительных мер, установленных бюджетным законодательством.  </w:t>
      </w:r>
    </w:p>
    <w:p w:rsidR="00693C63" w:rsidRDefault="00693C63" w:rsidP="00C24E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4BC" w:rsidRPr="00693C63" w:rsidRDefault="00DB34BC" w:rsidP="00C24E0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</w:p>
    <w:p w:rsidR="00693C63" w:rsidRPr="00693C63" w:rsidRDefault="00693C63" w:rsidP="00C24E07">
      <w:pPr>
        <w:numPr>
          <w:ilvl w:val="0"/>
          <w:numId w:val="2"/>
        </w:numPr>
        <w:spacing w:after="0" w:line="240" w:lineRule="auto"/>
        <w:ind w:right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итоги  бюджетной и налоговой политики сельского поселения  за 2016 год и 1 полугодие  2017года.</w:t>
      </w:r>
    </w:p>
    <w:p w:rsidR="00693C63" w:rsidRPr="00693C63" w:rsidRDefault="00693C63" w:rsidP="00C24E07">
      <w:pPr>
        <w:spacing w:after="0" w:line="240" w:lineRule="auto"/>
        <w:ind w:right="70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Бюджетная политика, проводимая администрац</w:t>
      </w:r>
      <w:r w:rsidR="00896FDC">
        <w:rPr>
          <w:rFonts w:ascii="Times New Roman" w:eastAsia="Times New Roman" w:hAnsi="Times New Roman" w:cs="Times New Roman"/>
          <w:sz w:val="28"/>
          <w:szCs w:val="28"/>
          <w:lang w:eastAsia="ru-RU"/>
        </w:rPr>
        <w:t>ией сельского поселения «</w:t>
      </w:r>
      <w:proofErr w:type="spellStart"/>
      <w:r w:rsidR="00896F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», направлена на решение приоритетных задач социально-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экономического развития, в числе основных - улучшение условий жизни населе</w:t>
      </w:r>
      <w:r w:rsidR="00896FD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сельского поселения «</w:t>
      </w:r>
      <w:proofErr w:type="spellStart"/>
      <w:r w:rsidR="00896FDC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Основным источником формирования доходной части сельского поселения по- прежнему остаются безвозмездные поступления, в 2016 году поступило – </w:t>
      </w:r>
      <w:r w:rsidR="00896FDC">
        <w:rPr>
          <w:rFonts w:ascii="Times New Roman" w:eastAsia="Times New Roman" w:hAnsi="Times New Roman" w:cs="Times New Roman"/>
          <w:sz w:val="28"/>
          <w:szCs w:val="28"/>
          <w:lang w:eastAsia="ru-RU"/>
        </w:rPr>
        <w:t>5086,38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составляет </w:t>
      </w:r>
      <w:r w:rsidR="00896FDC">
        <w:rPr>
          <w:rFonts w:ascii="Times New Roman" w:eastAsia="Times New Roman" w:hAnsi="Times New Roman" w:cs="Times New Roman"/>
          <w:sz w:val="28"/>
          <w:szCs w:val="28"/>
          <w:lang w:eastAsia="ru-RU"/>
        </w:rPr>
        <w:t>89,47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общих доходов</w:t>
      </w:r>
      <w:r w:rsidRPr="00693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Собственных налоговых и неналоговых доходов поступило в 2016 году-</w:t>
      </w:r>
      <w:r w:rsidR="00896FDC">
        <w:rPr>
          <w:rFonts w:ascii="Times New Roman" w:eastAsia="Times New Roman" w:hAnsi="Times New Roman" w:cs="Times New Roman"/>
          <w:sz w:val="28"/>
          <w:szCs w:val="28"/>
          <w:lang w:eastAsia="ru-RU"/>
        </w:rPr>
        <w:t>598,65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налог на доходы с физических лиц- </w:t>
      </w:r>
      <w:r w:rsidR="00DB34BC">
        <w:rPr>
          <w:rFonts w:ascii="Times New Roman" w:eastAsia="Times New Roman" w:hAnsi="Times New Roman" w:cs="Times New Roman"/>
          <w:sz w:val="28"/>
          <w:szCs w:val="28"/>
          <w:lang w:eastAsia="ru-RU"/>
        </w:rPr>
        <w:t>365,13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или бол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ьше по сравнению с 2015 годом на 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9,8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%);</w:t>
      </w:r>
      <w:r w:rsidR="00520754" w:rsidRPr="00520754">
        <w:rPr>
          <w:sz w:val="28"/>
          <w:szCs w:val="28"/>
        </w:rPr>
        <w:t xml:space="preserve"> </w:t>
      </w:r>
      <w:r w:rsidR="00520754">
        <w:rPr>
          <w:rFonts w:ascii="Times New Roman" w:hAnsi="Times New Roman" w:cs="Times New Roman"/>
          <w:sz w:val="28"/>
          <w:szCs w:val="28"/>
        </w:rPr>
        <w:t>единый сельхозналог –6,36</w:t>
      </w:r>
      <w:r w:rsidR="00520754" w:rsidRPr="00520754">
        <w:rPr>
          <w:rFonts w:ascii="Times New Roman" w:hAnsi="Times New Roman" w:cs="Times New Roman"/>
          <w:sz w:val="28"/>
          <w:szCs w:val="28"/>
        </w:rPr>
        <w:t xml:space="preserve"> (</w:t>
      </w:r>
      <w:r w:rsidR="00520754">
        <w:rPr>
          <w:rFonts w:ascii="Times New Roman" w:hAnsi="Times New Roman" w:cs="Times New Roman"/>
          <w:sz w:val="28"/>
          <w:szCs w:val="28"/>
        </w:rPr>
        <w:t>или больше по сравнению с 2015 годом  на 21,3%</w:t>
      </w:r>
      <w:r w:rsidR="00520754" w:rsidRPr="00520754">
        <w:rPr>
          <w:rFonts w:ascii="Times New Roman" w:hAnsi="Times New Roman" w:cs="Times New Roman"/>
          <w:sz w:val="28"/>
          <w:szCs w:val="28"/>
        </w:rPr>
        <w:t>);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 на имущество -</w:t>
      </w:r>
      <w:r w:rsidR="00DB34BC">
        <w:rPr>
          <w:rFonts w:ascii="Times New Roman" w:eastAsia="Times New Roman" w:hAnsi="Times New Roman" w:cs="Times New Roman"/>
          <w:sz w:val="28"/>
          <w:szCs w:val="28"/>
          <w:lang w:eastAsia="ru-RU"/>
        </w:rPr>
        <w:t>82,10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бол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2015 годом на 17,8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%); земельный налог-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85,58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 больше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сравнению с 2015 годом на 37,7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%);); госпошлина- 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17,83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ьше п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2015 годом на 14,07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%);); доходы от использования имущества-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7,23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2015 годом на 37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%); доходы от оказания платных услуг (работ) и компенсации затрат государства- 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33,92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 меньше п</w:t>
      </w:r>
      <w:r w:rsidR="00182DBB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сравнению с 2015 годом на 3,7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%)</w:t>
      </w:r>
      <w:r w:rsidR="00DB34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прочие поступления от денежных взысканий-0,5 </w:t>
      </w:r>
      <w:proofErr w:type="spellStart"/>
      <w:r w:rsidR="00DB34B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Доля собственных доходов в общих доходах составила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10,53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. В структуре собственных доходов бюджета основной составляющей является налог на доходы физических лиц - доля от общих доходов  составила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6,4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налог на имущество - соответственно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13,71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="00520754">
        <w:rPr>
          <w:rFonts w:ascii="Times New Roman" w:hAnsi="Times New Roman" w:cs="Times New Roman"/>
          <w:sz w:val="28"/>
          <w:szCs w:val="28"/>
        </w:rPr>
        <w:t>единый сельхозналог –</w:t>
      </w:r>
      <w:r w:rsidR="00520754" w:rsidRP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754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1,06</w:t>
      </w:r>
      <w:r w:rsidR="00520754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земельный налог – соответственно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14,3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госпошлина- соответственно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2,98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доходы от использования имущества -соответственно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1,2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доходы от оказания платных услуг и компенсации затрат государства- соответственно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5,67%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За первое полугодие текущего года в бюджет поселения поступило доходов на сумму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2286,82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46,9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утвержденных бюджетных назначений на 2017 год. Доля собственных доходов в общем объеме поступивших доходов составила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11,7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или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267,93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Кассовый план за первое полугодие по собственным доходам выполнен на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96,2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%, или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</w:t>
      </w:r>
      <w:r w:rsidR="001B5BBF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10,72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</w:t>
      </w:r>
    </w:p>
    <w:p w:rsidR="001B5BBF" w:rsidRDefault="00693C63" w:rsidP="00C24E07">
      <w:pPr>
        <w:spacing w:after="0" w:line="240" w:lineRule="auto"/>
        <w:ind w:right="702"/>
        <w:jc w:val="both"/>
        <w:rPr>
          <w:rFonts w:ascii="Times New Roman" w:hAnsi="Times New Roman" w:cs="Times New Roman"/>
          <w:sz w:val="28"/>
          <w:szCs w:val="28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Сверх плана поступили  : налог на до</w:t>
      </w:r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ходы при установленном плане 150,0 </w:t>
      </w:r>
      <w:proofErr w:type="spellStart"/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520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186,58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520754" w:rsidRPr="00520754">
        <w:rPr>
          <w:rFonts w:ascii="Times New Roman" w:hAnsi="Times New Roman" w:cs="Times New Roman"/>
          <w:sz w:val="28"/>
          <w:szCs w:val="28"/>
        </w:rPr>
        <w:t xml:space="preserve"> </w:t>
      </w:r>
      <w:r w:rsidR="00520754">
        <w:rPr>
          <w:rFonts w:ascii="Times New Roman" w:hAnsi="Times New Roman" w:cs="Times New Roman"/>
          <w:sz w:val="28"/>
          <w:szCs w:val="28"/>
        </w:rPr>
        <w:t>единый сель</w:t>
      </w:r>
      <w:r w:rsidR="001B5BBF">
        <w:rPr>
          <w:rFonts w:ascii="Times New Roman" w:hAnsi="Times New Roman" w:cs="Times New Roman"/>
          <w:sz w:val="28"/>
          <w:szCs w:val="28"/>
        </w:rPr>
        <w:t>с</w:t>
      </w:r>
      <w:r w:rsidR="00520754">
        <w:rPr>
          <w:rFonts w:ascii="Times New Roman" w:hAnsi="Times New Roman" w:cs="Times New Roman"/>
          <w:sz w:val="28"/>
          <w:szCs w:val="28"/>
        </w:rPr>
        <w:t xml:space="preserve">кохозяйственный </w:t>
      </w:r>
      <w:r w:rsidR="001B5BBF">
        <w:rPr>
          <w:rFonts w:ascii="Times New Roman" w:hAnsi="Times New Roman" w:cs="Times New Roman"/>
          <w:sz w:val="28"/>
          <w:szCs w:val="28"/>
        </w:rPr>
        <w:t xml:space="preserve">налог  при установленном плане 6,00 </w:t>
      </w:r>
      <w:proofErr w:type="spellStart"/>
      <w:r w:rsidR="001B5BB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B5BBF">
        <w:rPr>
          <w:rFonts w:ascii="Times New Roman" w:hAnsi="Times New Roman" w:cs="Times New Roman"/>
          <w:sz w:val="28"/>
          <w:szCs w:val="28"/>
        </w:rPr>
        <w:t xml:space="preserve"> поступил 21,94 </w:t>
      </w:r>
      <w:proofErr w:type="spellStart"/>
      <w:r w:rsidR="001B5BB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1B5BBF">
        <w:rPr>
          <w:rFonts w:ascii="Times New Roman" w:hAnsi="Times New Roman" w:cs="Times New Roman"/>
          <w:sz w:val="28"/>
          <w:szCs w:val="28"/>
        </w:rPr>
        <w:t>;</w:t>
      </w:r>
      <w:r w:rsidR="00520754" w:rsidRPr="005207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C63" w:rsidRPr="00693C63" w:rsidRDefault="001B5BBF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План не выполнен :</w:t>
      </w:r>
      <w:r w:rsidR="00693C63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 на имущество при установленном плане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28,0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1,40</w:t>
      </w:r>
      <w:r w:rsidR="00693C63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93C63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693C63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земельный налог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установленном плане 64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поступило33,75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госпошлина при плане 7,82</w:t>
      </w:r>
      <w:r w:rsidR="00693C63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93C63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поступила 7,69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="00693C63"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693C63" w:rsidRPr="00693C63" w:rsidRDefault="00693C63" w:rsidP="00C24E07">
      <w:pPr>
        <w:spacing w:after="0" w:line="240" w:lineRule="auto"/>
        <w:ind w:right="70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бюджете</w:t>
      </w:r>
      <w:r w:rsidR="001B5B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1B5BB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 наибольший удельный вес в структуре по классификации видов расходов составляют расходы: </w:t>
      </w:r>
    </w:p>
    <w:p w:rsidR="00693C63" w:rsidRPr="00693C63" w:rsidRDefault="00693C63" w:rsidP="00C24E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выплаты персоналу государственных (</w:t>
      </w:r>
      <w:r w:rsidR="00DB34B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муниципальных) органов (</w:t>
      </w:r>
      <w:r w:rsidR="001B5BBF">
        <w:rPr>
          <w:rFonts w:ascii="Times New Roman" w:eastAsia="Times New Roman" w:hAnsi="Times New Roman" w:cs="Times New Roman"/>
          <w:sz w:val="28"/>
          <w:szCs w:val="28"/>
          <w:lang w:eastAsia="ru-RU"/>
        </w:rPr>
        <w:t>2984,33 тыс. рублей или 60,6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- ут</w:t>
      </w:r>
      <w:r w:rsidR="001B5BBF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вержденные ассигнования, 1 342,68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60,8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- кассовое исполнение);</w:t>
      </w:r>
      <w:bookmarkStart w:id="0" w:name="_GoBack"/>
      <w:bookmarkEnd w:id="0"/>
    </w:p>
    <w:p w:rsidR="00693C63" w:rsidRPr="00693C63" w:rsidRDefault="00693C63" w:rsidP="00C24E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иные закупки товаров, работ и услуг для обеспечения государственны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х (муниципальных) нужд (1 514,19 тыс. рублей или 30,7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- у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твержденные ассигнования, 679,94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 или 30,8  % - кассовое исполнение.)</w:t>
      </w:r>
    </w:p>
    <w:p w:rsidR="00693C63" w:rsidRPr="00693C63" w:rsidRDefault="00693C63" w:rsidP="00C24E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расходов по функциональной классификации представлены в таблице: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1620"/>
        <w:gridCol w:w="1350"/>
        <w:gridCol w:w="990"/>
        <w:gridCol w:w="1562"/>
        <w:gridCol w:w="1498"/>
      </w:tblGrid>
      <w:tr w:rsidR="00693C63" w:rsidRPr="00693C63" w:rsidTr="00834F7A">
        <w:tc>
          <w:tcPr>
            <w:tcW w:w="2808" w:type="dxa"/>
            <w:vMerge w:val="restart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Утвержденные ассигнования на 2017 год (тыс. рублей)</w:t>
            </w:r>
          </w:p>
        </w:tc>
        <w:tc>
          <w:tcPr>
            <w:tcW w:w="1350" w:type="dxa"/>
            <w:vMerge w:val="restart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Кассовое исполнение  на 01.07.2017 (тыс. рублей)</w:t>
            </w:r>
          </w:p>
        </w:tc>
        <w:tc>
          <w:tcPr>
            <w:tcW w:w="990" w:type="dxa"/>
            <w:vMerge w:val="restart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 исполнения</w:t>
            </w:r>
          </w:p>
        </w:tc>
        <w:tc>
          <w:tcPr>
            <w:tcW w:w="3060" w:type="dxa"/>
            <w:gridSpan w:val="2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Удельный вес (%)</w:t>
            </w:r>
          </w:p>
        </w:tc>
      </w:tr>
      <w:tr w:rsidR="00693C63" w:rsidRPr="00693C63" w:rsidTr="00834F7A">
        <w:tc>
          <w:tcPr>
            <w:tcW w:w="2808" w:type="dxa"/>
            <w:vMerge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vMerge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50" w:type="dxa"/>
            <w:vMerge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0" w:type="dxa"/>
            <w:vMerge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2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Утвержденные ассигнования</w:t>
            </w:r>
          </w:p>
        </w:tc>
        <w:tc>
          <w:tcPr>
            <w:tcW w:w="149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Кассовое исполнение</w:t>
            </w:r>
          </w:p>
        </w:tc>
      </w:tr>
      <w:tr w:rsidR="00693C63" w:rsidRPr="00693C63" w:rsidTr="00834F7A">
        <w:trPr>
          <w:trHeight w:val="402"/>
        </w:trPr>
        <w:tc>
          <w:tcPr>
            <w:tcW w:w="280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62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3 553,50</w:t>
            </w:r>
          </w:p>
        </w:tc>
        <w:tc>
          <w:tcPr>
            <w:tcW w:w="135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1 615,72</w:t>
            </w:r>
          </w:p>
        </w:tc>
        <w:tc>
          <w:tcPr>
            <w:tcW w:w="99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45,5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62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72,1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98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73,2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93C63" w:rsidRPr="00693C63" w:rsidTr="00834F7A">
        <w:tc>
          <w:tcPr>
            <w:tcW w:w="280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62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51,3</w:t>
            </w:r>
            <w:r w:rsidR="00141E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35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13,17</w:t>
            </w:r>
          </w:p>
        </w:tc>
        <w:tc>
          <w:tcPr>
            <w:tcW w:w="99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25,7</w:t>
            </w: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62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98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93C63" w:rsidRPr="00693C63" w:rsidTr="00834F7A">
        <w:tc>
          <w:tcPr>
            <w:tcW w:w="280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62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199,00</w:t>
            </w:r>
          </w:p>
        </w:tc>
        <w:tc>
          <w:tcPr>
            <w:tcW w:w="1350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0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  <w:tc>
          <w:tcPr>
            <w:tcW w:w="1562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4,0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9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</w:tr>
      <w:tr w:rsidR="00693C63" w:rsidRPr="00693C63" w:rsidTr="00834F7A">
        <w:tc>
          <w:tcPr>
            <w:tcW w:w="280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62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729,21</w:t>
            </w:r>
          </w:p>
        </w:tc>
        <w:tc>
          <w:tcPr>
            <w:tcW w:w="135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416,47</w:t>
            </w:r>
          </w:p>
        </w:tc>
        <w:tc>
          <w:tcPr>
            <w:tcW w:w="99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62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14,8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98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18,9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93C63" w:rsidRPr="00693C63" w:rsidTr="00834F7A">
        <w:tc>
          <w:tcPr>
            <w:tcW w:w="2808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62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2,00</w:t>
            </w:r>
          </w:p>
        </w:tc>
        <w:tc>
          <w:tcPr>
            <w:tcW w:w="135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0,00%</w:t>
            </w:r>
          </w:p>
        </w:tc>
        <w:tc>
          <w:tcPr>
            <w:tcW w:w="99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62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98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93C63" w:rsidRPr="00693C63" w:rsidTr="00834F7A">
        <w:trPr>
          <w:trHeight w:val="193"/>
        </w:trPr>
        <w:tc>
          <w:tcPr>
            <w:tcW w:w="280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62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391,07</w:t>
            </w:r>
          </w:p>
        </w:tc>
        <w:tc>
          <w:tcPr>
            <w:tcW w:w="135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162,94</w:t>
            </w:r>
          </w:p>
        </w:tc>
        <w:tc>
          <w:tcPr>
            <w:tcW w:w="99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,7%</w:t>
            </w:r>
          </w:p>
        </w:tc>
        <w:tc>
          <w:tcPr>
            <w:tcW w:w="1562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7,9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498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7,4</w:t>
            </w:r>
            <w:r w:rsidR="00693C63"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  <w:tr w:rsidR="00693C63" w:rsidRPr="00693C63" w:rsidTr="00834F7A">
        <w:trPr>
          <w:trHeight w:val="578"/>
        </w:trPr>
        <w:tc>
          <w:tcPr>
            <w:tcW w:w="280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62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2,00</w:t>
            </w:r>
          </w:p>
        </w:tc>
        <w:tc>
          <w:tcPr>
            <w:tcW w:w="1350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990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  <w:tc>
          <w:tcPr>
            <w:tcW w:w="1562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  <w:tc>
          <w:tcPr>
            <w:tcW w:w="149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0,0%</w:t>
            </w:r>
          </w:p>
        </w:tc>
      </w:tr>
      <w:tr w:rsidR="00693C63" w:rsidRPr="00693C63" w:rsidTr="00834F7A">
        <w:tc>
          <w:tcPr>
            <w:tcW w:w="2808" w:type="dxa"/>
            <w:vAlign w:val="bottom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ИТОГО</w:t>
            </w:r>
          </w:p>
        </w:tc>
        <w:tc>
          <w:tcPr>
            <w:tcW w:w="162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4928,08</w:t>
            </w:r>
          </w:p>
        </w:tc>
        <w:tc>
          <w:tcPr>
            <w:tcW w:w="135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2 208,30</w:t>
            </w:r>
          </w:p>
        </w:tc>
        <w:tc>
          <w:tcPr>
            <w:tcW w:w="990" w:type="dxa"/>
            <w:vAlign w:val="center"/>
          </w:tcPr>
          <w:p w:rsidR="00693C63" w:rsidRPr="00693C63" w:rsidRDefault="00834F7A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44,8</w:t>
            </w:r>
            <w:r w:rsidR="00693C63"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562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100,0%</w:t>
            </w:r>
          </w:p>
        </w:tc>
        <w:tc>
          <w:tcPr>
            <w:tcW w:w="1498" w:type="dxa"/>
            <w:vAlign w:val="center"/>
          </w:tcPr>
          <w:p w:rsidR="00693C63" w:rsidRPr="00693C63" w:rsidRDefault="00693C63" w:rsidP="00C24E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93C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100,0%</w:t>
            </w:r>
          </w:p>
        </w:tc>
      </w:tr>
    </w:tbl>
    <w:p w:rsidR="00693C63" w:rsidRPr="00693C63" w:rsidRDefault="00693C63" w:rsidP="00C24E07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расходной части бюджета поселения основная часть финансовых ресурсов направлена на общегосударственные вопросы и жилищно-коммунальное хозяйство. В структуре общих расходов бюджета поселения доля расходов на общегосуда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рственные расходы составила 72,1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т утвержденных ассигнований и 73,2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кассового исполнения, на жилищ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но-коммунальное хозяйство – 14,8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у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твержденных ассигнований и 18,9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кассового исполнения.</w:t>
      </w:r>
    </w:p>
    <w:p w:rsidR="00693C63" w:rsidRPr="00693C63" w:rsidRDefault="00693C63" w:rsidP="00C24E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испо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лнен с профицитом в сумме 78,52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693C63" w:rsidRPr="00693C63" w:rsidRDefault="00693C63" w:rsidP="00C24E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Долговые обязательства у бюджета поселения отсутствуют.</w:t>
      </w:r>
    </w:p>
    <w:p w:rsidR="00693C63" w:rsidRPr="00693C63" w:rsidRDefault="00693C63" w:rsidP="00C24E0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В целях повышения результативности и эффективности использования средств местного бюджета проводится работа по следующим направлениям: 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просроченная кредиторская задолженность имеет место к ее снижению;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осуществляется переход к долгосрочному финансовому планированию и утверждению бюджета сельского поселения на трехлетний период;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2015 года на территории сельского поселения реализуются 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программы. Муниципальные программы охватывают такие сферы жизнедеятельности, как жилищно-коммунальное хозяйство и национальную безопасность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, энергосбережение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 рамках перехода к программному принципу формирования бюдж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 сельского поселения «</w:t>
      </w:r>
      <w:proofErr w:type="spellStart"/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основе муниципальных программ в 2017 году проводится работа по актуализации нормативной базы по разработке муниципальных программ поселения. Реализуются мероприятия по разработке проектов муниципальных программ в целях формирования бюджета поселения на 2018 год и плановый период 2019 и 2020 годов 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Обеспечено повышение прозрачности бюджетного процесса путем  широкого вовлечения граждан в процедуры обсуждения и принятия  конкретных решений (в виде проведения публичных слушаний) по проекту  решения  Совета сельского поселения о бюджете сельского поселения на очередной и плановые периоды финансовых годов  и по проекту  решения Совета сельского поселения об утверждении отчета об исполнении бюджета сельского поселения за отчетный финансовый год, открытого размещения муниципальных правовых актов, связанных  с реализацией бюджетного  процесса, на официальном сайте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Ижемского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 в сети «Интернет» и  на  официальных стендах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  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Вместе с тем в сельском поселении имеются следующие проблемы: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недостаточно качественное осуществление финансово-экономического обоснования решений, приводящих к новым  расходным обязательствам.</w:t>
      </w:r>
    </w:p>
    <w:p w:rsidR="00693C63" w:rsidRPr="00693C63" w:rsidRDefault="00693C63" w:rsidP="00C24E07">
      <w:pPr>
        <w:spacing w:after="0" w:line="240" w:lineRule="auto"/>
        <w:ind w:right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numPr>
          <w:ilvl w:val="0"/>
          <w:numId w:val="2"/>
        </w:num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и основные задачи бюджетной и налоговой полит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сельского поселения «</w:t>
      </w:r>
      <w:proofErr w:type="spellStart"/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2018 год и плановый период 2019 и 2020 годы.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2.1.Основной целью бюджетной и налоговой полит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ики сельского поселения «</w:t>
      </w:r>
      <w:proofErr w:type="spellStart"/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на 2018 год и плановый период 2019  и 2020 годы является дальнейшее развитие экономического потенциала</w:t>
      </w:r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«</w:t>
      </w:r>
      <w:proofErr w:type="spellStart"/>
      <w:r w:rsidR="00834F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  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Приоритетом является  жилищно-коммунальное хозяйство. На эти цели направлено было в 2016 году </w:t>
      </w:r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1509,17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1 полугодие  текущего года израсходовано 4</w:t>
      </w:r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16,47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при плане </w:t>
      </w:r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729,21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тыс.рублей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693C63" w:rsidRPr="00693C63" w:rsidRDefault="00693C63" w:rsidP="00C24E07">
      <w:pPr>
        <w:numPr>
          <w:ilvl w:val="1"/>
          <w:numId w:val="1"/>
        </w:numPr>
        <w:tabs>
          <w:tab w:val="left" w:pos="720"/>
        </w:tabs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 Повышение  эффективности расходования бюджетных средств.</w:t>
      </w:r>
    </w:p>
    <w:p w:rsidR="00693C63" w:rsidRPr="00693C63" w:rsidRDefault="00693C63" w:rsidP="00C24E07">
      <w:pPr>
        <w:spacing w:after="0" w:line="240" w:lineRule="auto"/>
        <w:ind w:left="1456"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будет обеспечено за счет решения следующих основных задач: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и исполнение бюджета сельского поселения на базе муниципальных программ;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-совершенствование системы заказов на поставку товаров, выполнение работ, оказание услуг для нужд сельского поселения и размещение планов закупок, планов- графиков закупок на сайте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гос.закупок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объема действующих расходных обязательств реальным доходным источникам, а также взвешенный подход при рассмотрении возможности принятия новых бюджетных обязательств.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повышение прозрачности и открытости бюджетного процесса в сельском поселении                 (проведение публичных слушаний по проекту решения Сов</w:t>
      </w:r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ета сельского поселения «</w:t>
      </w:r>
      <w:proofErr w:type="spellStart"/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 о бюдж</w:t>
      </w:r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ете сельского поселения «</w:t>
      </w:r>
      <w:proofErr w:type="spellStart"/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на очередной год и плановый период  и по проекту решения Совета сельского поселения </w:t>
      </w:r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об исполнении бюджета сельского поселения за отчетный финансовый период; размещение актуальной информации о формировании и исполнении бюджета,  размещение утвержденных муниципальных программ и годовых отчетов о ходе их реализации и оценке эффективности на официальном сайте </w:t>
      </w:r>
      <w:proofErr w:type="spellStart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Ижемского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сети Интернет и на стен</w:t>
      </w:r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дах сельского поселения «</w:t>
      </w:r>
      <w:proofErr w:type="spellStart"/>
      <w:r w:rsidR="00CD0FA2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»);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широкого вовлечения граждан  в процедуры обсуждения и принятия конкретных бюджетных решений, общественного контроля их эффективности и результативности посредством реализации проекта «Народный бюджет».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2.3. Для обеспечения необходимой доходной базы необходимо дальнейшее наращивание налогового потенциала сельского поселения.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Прогноз собственных доходов бюджета сельского поселения на 2018-2020 годы в части налоговых и неналоговых доходов рассчитан на основе основных параметров прогноза социально-экономического развития сельского поселения.</w:t>
      </w:r>
    </w:p>
    <w:p w:rsidR="00693C63" w:rsidRPr="00693C63" w:rsidRDefault="00693C63" w:rsidP="00C24E07">
      <w:pPr>
        <w:spacing w:before="240"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Работа по формированию устойчивой собственной доходной базы и создание стимулов по ее наращиванию являются приоритетами налоговой  политики   на  ближайшую перспективу (например, дальнейшая информация населения о регистрации имущества в кадастровой палате, а также постановке на учет неучтенных объектов, выявленных после </w:t>
      </w: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проведения сплошной инвентаризации имущества, заключение договоров аренды помещений).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2.4. В целях модернизации бюджетного процесса продолжится применение современных телекоммуникационных технологий, будет использоваться информационное взаимодействие с едиными государственными информационными системами.</w:t>
      </w:r>
    </w:p>
    <w:p w:rsidR="00693C63" w:rsidRPr="00693C63" w:rsidRDefault="00693C63" w:rsidP="00C24E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2.5.Для осуществления финансового и внутреннего контроля  за расходованием бюджетных средств, повышения ответственности и соблюдение финансовой дисциплины осуществлять следующие мероприятия: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своевременное и в полном объеме исполнение принимаемых бюджетных обязательств;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недопущение образования просроченной кредиторской задолженности по ним;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резервов и перераспределение расходов бюджета с учетом изменения бюджетных расходов, направленных в пользу приоритетных направлений и условий, создающих  условия для дальнейшего развития поселения;</w:t>
      </w:r>
    </w:p>
    <w:p w:rsidR="00693C63" w:rsidRPr="00693C63" w:rsidRDefault="00693C63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3C63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-проведение взвешенной финансовой политики при принятии новых расходных обязательств с учетом их достоверного финансово-экономического обоснования и возможностей бюджета.</w:t>
      </w:r>
    </w:p>
    <w:p w:rsidR="00EB68E8" w:rsidRPr="00EB68E8" w:rsidRDefault="00EB68E8" w:rsidP="00C24E07">
      <w:pPr>
        <w:spacing w:after="0" w:line="240" w:lineRule="auto"/>
        <w:ind w:right="70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8E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 порядок осуществления  внутреннего финансового контроля органом  местного самоуправления, утвержденный распоряжением администра</w:t>
      </w:r>
      <w:r w:rsidR="0049679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сельского поселения «</w:t>
      </w:r>
      <w:proofErr w:type="spellStart"/>
      <w:r w:rsidR="0049679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Мохча</w:t>
      </w:r>
      <w:proofErr w:type="spellEnd"/>
      <w:r w:rsidR="007A58EE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 28</w:t>
      </w:r>
      <w:r w:rsidRPr="00EB68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2015 года №5-р(а.-х.).</w:t>
      </w:r>
    </w:p>
    <w:p w:rsidR="00693C63" w:rsidRPr="00693C63" w:rsidRDefault="00693C63" w:rsidP="00C24E07">
      <w:pPr>
        <w:rPr>
          <w:rFonts w:ascii="Times New Roman" w:hAnsi="Times New Roman" w:cs="Times New Roman"/>
          <w:sz w:val="28"/>
          <w:szCs w:val="28"/>
        </w:rPr>
      </w:pPr>
    </w:p>
    <w:sectPr w:rsidR="00693C63" w:rsidRPr="00693C63" w:rsidSect="00C24E07">
      <w:pgSz w:w="11906" w:h="16838"/>
      <w:pgMar w:top="1134" w:right="96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8508D"/>
    <w:multiLevelType w:val="hybridMultilevel"/>
    <w:tmpl w:val="5A64373E"/>
    <w:lvl w:ilvl="0" w:tplc="CC0ED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EE38C6">
      <w:numFmt w:val="none"/>
      <w:lvlText w:val=""/>
      <w:lvlJc w:val="left"/>
      <w:pPr>
        <w:tabs>
          <w:tab w:val="num" w:pos="360"/>
        </w:tabs>
      </w:pPr>
    </w:lvl>
    <w:lvl w:ilvl="2" w:tplc="6DBE88F4">
      <w:numFmt w:val="none"/>
      <w:lvlText w:val=""/>
      <w:lvlJc w:val="left"/>
      <w:pPr>
        <w:tabs>
          <w:tab w:val="num" w:pos="360"/>
        </w:tabs>
      </w:pPr>
    </w:lvl>
    <w:lvl w:ilvl="3" w:tplc="5848315A">
      <w:numFmt w:val="none"/>
      <w:lvlText w:val=""/>
      <w:lvlJc w:val="left"/>
      <w:pPr>
        <w:tabs>
          <w:tab w:val="num" w:pos="360"/>
        </w:tabs>
      </w:pPr>
    </w:lvl>
    <w:lvl w:ilvl="4" w:tplc="B65EB216">
      <w:numFmt w:val="none"/>
      <w:lvlText w:val=""/>
      <w:lvlJc w:val="left"/>
      <w:pPr>
        <w:tabs>
          <w:tab w:val="num" w:pos="360"/>
        </w:tabs>
      </w:pPr>
    </w:lvl>
    <w:lvl w:ilvl="5" w:tplc="85D0FAF8">
      <w:numFmt w:val="none"/>
      <w:lvlText w:val=""/>
      <w:lvlJc w:val="left"/>
      <w:pPr>
        <w:tabs>
          <w:tab w:val="num" w:pos="360"/>
        </w:tabs>
      </w:pPr>
    </w:lvl>
    <w:lvl w:ilvl="6" w:tplc="B13CE41C">
      <w:numFmt w:val="none"/>
      <w:lvlText w:val=""/>
      <w:lvlJc w:val="left"/>
      <w:pPr>
        <w:tabs>
          <w:tab w:val="num" w:pos="360"/>
        </w:tabs>
      </w:pPr>
    </w:lvl>
    <w:lvl w:ilvl="7" w:tplc="C054FDF8">
      <w:numFmt w:val="none"/>
      <w:lvlText w:val=""/>
      <w:lvlJc w:val="left"/>
      <w:pPr>
        <w:tabs>
          <w:tab w:val="num" w:pos="360"/>
        </w:tabs>
      </w:pPr>
    </w:lvl>
    <w:lvl w:ilvl="8" w:tplc="B796AB34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5A1066E4"/>
    <w:multiLevelType w:val="hybridMultilevel"/>
    <w:tmpl w:val="CA6C1D26"/>
    <w:lvl w:ilvl="0" w:tplc="DA2C8C34">
      <w:start w:val="1"/>
      <w:numFmt w:val="decimal"/>
      <w:lvlText w:val="%1."/>
      <w:lvlJc w:val="left"/>
      <w:pPr>
        <w:tabs>
          <w:tab w:val="num" w:pos="2056"/>
        </w:tabs>
        <w:ind w:left="2056" w:hanging="600"/>
      </w:pPr>
      <w:rPr>
        <w:rFonts w:hint="default"/>
      </w:rPr>
    </w:lvl>
    <w:lvl w:ilvl="1" w:tplc="351E31CA">
      <w:numFmt w:val="none"/>
      <w:lvlText w:val=""/>
      <w:lvlJc w:val="left"/>
      <w:pPr>
        <w:tabs>
          <w:tab w:val="num" w:pos="360"/>
        </w:tabs>
      </w:pPr>
    </w:lvl>
    <w:lvl w:ilvl="2" w:tplc="9850D68C">
      <w:numFmt w:val="none"/>
      <w:lvlText w:val=""/>
      <w:lvlJc w:val="left"/>
      <w:pPr>
        <w:tabs>
          <w:tab w:val="num" w:pos="360"/>
        </w:tabs>
      </w:pPr>
    </w:lvl>
    <w:lvl w:ilvl="3" w:tplc="73726EB8">
      <w:numFmt w:val="none"/>
      <w:lvlText w:val=""/>
      <w:lvlJc w:val="left"/>
      <w:pPr>
        <w:tabs>
          <w:tab w:val="num" w:pos="360"/>
        </w:tabs>
      </w:pPr>
    </w:lvl>
    <w:lvl w:ilvl="4" w:tplc="EDC416DA">
      <w:numFmt w:val="none"/>
      <w:lvlText w:val=""/>
      <w:lvlJc w:val="left"/>
      <w:pPr>
        <w:tabs>
          <w:tab w:val="num" w:pos="360"/>
        </w:tabs>
      </w:pPr>
    </w:lvl>
    <w:lvl w:ilvl="5" w:tplc="2BB637FA">
      <w:numFmt w:val="none"/>
      <w:lvlText w:val=""/>
      <w:lvlJc w:val="left"/>
      <w:pPr>
        <w:tabs>
          <w:tab w:val="num" w:pos="360"/>
        </w:tabs>
      </w:pPr>
    </w:lvl>
    <w:lvl w:ilvl="6" w:tplc="BB8805B2">
      <w:numFmt w:val="none"/>
      <w:lvlText w:val=""/>
      <w:lvlJc w:val="left"/>
      <w:pPr>
        <w:tabs>
          <w:tab w:val="num" w:pos="360"/>
        </w:tabs>
      </w:pPr>
    </w:lvl>
    <w:lvl w:ilvl="7" w:tplc="DA62711A">
      <w:numFmt w:val="none"/>
      <w:lvlText w:val=""/>
      <w:lvlJc w:val="left"/>
      <w:pPr>
        <w:tabs>
          <w:tab w:val="num" w:pos="360"/>
        </w:tabs>
      </w:pPr>
    </w:lvl>
    <w:lvl w:ilvl="8" w:tplc="629C8D6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C63"/>
    <w:rsid w:val="00141E26"/>
    <w:rsid w:val="00182DBB"/>
    <w:rsid w:val="001B5BBF"/>
    <w:rsid w:val="00496799"/>
    <w:rsid w:val="00520754"/>
    <w:rsid w:val="005812A1"/>
    <w:rsid w:val="00693C63"/>
    <w:rsid w:val="007A58EE"/>
    <w:rsid w:val="00834F7A"/>
    <w:rsid w:val="00896FDC"/>
    <w:rsid w:val="00C24E07"/>
    <w:rsid w:val="00C26735"/>
    <w:rsid w:val="00CD0FA2"/>
    <w:rsid w:val="00DB34BC"/>
    <w:rsid w:val="00EB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C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DDCD8EBAF1AD503F1F8C3DFA7C2AB741BE66EE394403586A54E6D567p4t4L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7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2017-11-13T09:39:00Z</cp:lastPrinted>
  <dcterms:created xsi:type="dcterms:W3CDTF">2017-11-13T06:19:00Z</dcterms:created>
  <dcterms:modified xsi:type="dcterms:W3CDTF">2017-11-13T12:08:00Z</dcterms:modified>
</cp:coreProperties>
</file>